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BB09" w14:textId="6B082FA7" w:rsidR="003406C8" w:rsidRPr="00FC10E0" w:rsidRDefault="003406C8" w:rsidP="003406C8">
      <w:pPr>
        <w:autoSpaceDE w:val="0"/>
        <w:autoSpaceDN w:val="0"/>
        <w:adjustRightInd w:val="0"/>
        <w:spacing w:after="240" w:line="480" w:lineRule="atLeast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FC10E0">
        <w:rPr>
          <w:rFonts w:ascii="Times New Roman" w:hAnsi="Times New Roman" w:cs="Times New Roman"/>
          <w:b/>
          <w:bCs/>
          <w:color w:val="000000"/>
          <w:lang w:val="en-US"/>
        </w:rPr>
        <w:t>HARCOURT CHAMBERS OXFORD FAMILY LAW MOOT 20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2</w:t>
      </w:r>
      <w:r w:rsidR="00E31D6D">
        <w:rPr>
          <w:rFonts w:ascii="Times New Roman" w:hAnsi="Times New Roman" w:cs="Times New Roman"/>
          <w:b/>
          <w:bCs/>
          <w:color w:val="000000"/>
          <w:lang w:val="en-US"/>
        </w:rPr>
        <w:t>4</w:t>
      </w:r>
    </w:p>
    <w:p w14:paraId="2FD74148" w14:textId="77777777" w:rsidR="003406C8" w:rsidRPr="00FC10E0" w:rsidRDefault="003406C8" w:rsidP="003406C8">
      <w:pPr>
        <w:autoSpaceDE w:val="0"/>
        <w:autoSpaceDN w:val="0"/>
        <w:adjustRightInd w:val="0"/>
        <w:spacing w:after="240" w:line="480" w:lineRule="atLeast"/>
        <w:jc w:val="center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b/>
          <w:bCs/>
          <w:color w:val="000000"/>
          <w:lang w:val="en-US"/>
        </w:rPr>
        <w:t>COMPETITION RULES</w:t>
      </w:r>
    </w:p>
    <w:p w14:paraId="6FF0280B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b/>
          <w:bCs/>
          <w:color w:val="000000"/>
          <w:lang w:val="en-US"/>
        </w:rPr>
        <w:t xml:space="preserve">1. Competitors and Eligibility </w:t>
      </w:r>
    </w:p>
    <w:p w14:paraId="6B3D135F" w14:textId="454F7052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1.1  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competition is open to all matriculated undergraduate and master’s students pursuing a taught law degree at the University of Oxford. </w:t>
      </w:r>
      <w:r w:rsidR="00CE69A0">
        <w:rPr>
          <w:rFonts w:ascii="Times New Roman" w:hAnsi="Times New Roman" w:cs="Times New Roman"/>
          <w:color w:val="000000"/>
          <w:lang w:val="en-US"/>
        </w:rPr>
        <w:t xml:space="preserve">It is intended that </w:t>
      </w:r>
      <w:r w:rsidR="009B6BBC">
        <w:rPr>
          <w:rFonts w:ascii="Times New Roman" w:hAnsi="Times New Roman" w:cs="Times New Roman"/>
          <w:color w:val="000000"/>
          <w:lang w:val="en-US"/>
        </w:rPr>
        <w:t xml:space="preserve">all who register </w:t>
      </w:r>
      <w:r w:rsidR="00CE69A0">
        <w:rPr>
          <w:rFonts w:ascii="Times New Roman" w:hAnsi="Times New Roman" w:cs="Times New Roman"/>
          <w:color w:val="000000"/>
          <w:lang w:val="en-US"/>
        </w:rPr>
        <w:t>will be able to</w:t>
      </w:r>
      <w:r w:rsidR="009B6BBC">
        <w:rPr>
          <w:rFonts w:ascii="Times New Roman" w:hAnsi="Times New Roman" w:cs="Times New Roman"/>
          <w:color w:val="000000"/>
          <w:lang w:val="en-US"/>
        </w:rPr>
        <w:t xml:space="preserve"> compete</w:t>
      </w:r>
      <w:r w:rsidR="00BF6907">
        <w:rPr>
          <w:rFonts w:ascii="Times New Roman" w:hAnsi="Times New Roman" w:cs="Times New Roman"/>
          <w:color w:val="000000"/>
          <w:lang w:val="en-US"/>
        </w:rPr>
        <w:t xml:space="preserve">, but if the moot is </w:t>
      </w:r>
      <w:r w:rsidR="00BF6907" w:rsidRPr="00B9047D">
        <w:rPr>
          <w:rFonts w:ascii="Times New Roman" w:hAnsi="Times New Roman" w:cs="Times New Roman"/>
          <w:i/>
          <w:iCs/>
          <w:color w:val="000000"/>
          <w:lang w:val="en-US"/>
        </w:rPr>
        <w:t>significantly</w:t>
      </w:r>
      <w:r w:rsidR="00BF6907">
        <w:rPr>
          <w:rFonts w:ascii="Times New Roman" w:hAnsi="Times New Roman" w:cs="Times New Roman"/>
          <w:color w:val="000000"/>
          <w:lang w:val="en-US"/>
        </w:rPr>
        <w:t xml:space="preserve"> over-</w:t>
      </w:r>
      <w:r w:rsidR="001F5203">
        <w:rPr>
          <w:rFonts w:ascii="Times New Roman" w:hAnsi="Times New Roman" w:cs="Times New Roman"/>
          <w:color w:val="000000"/>
          <w:lang w:val="en-US"/>
        </w:rPr>
        <w:t>subscribed</w:t>
      </w:r>
      <w:r w:rsidR="00BF6907">
        <w:rPr>
          <w:rFonts w:ascii="Times New Roman" w:hAnsi="Times New Roman" w:cs="Times New Roman"/>
          <w:color w:val="000000"/>
          <w:lang w:val="en-US"/>
        </w:rPr>
        <w:t xml:space="preserve"> p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reference will be given to students </w:t>
      </w:r>
      <w:r w:rsidR="00FE1619">
        <w:rPr>
          <w:rFonts w:ascii="Times New Roman" w:hAnsi="Times New Roman" w:cs="Times New Roman"/>
          <w:color w:val="000000"/>
          <w:lang w:val="en-US"/>
        </w:rPr>
        <w:t>with particular knowledge of and commitment to</w:t>
      </w:r>
      <w:r w:rsidR="001F5203">
        <w:rPr>
          <w:rFonts w:ascii="Times New Roman" w:hAnsi="Times New Roman" w:cs="Times New Roman"/>
          <w:color w:val="000000"/>
          <w:lang w:val="en-US"/>
        </w:rPr>
        <w:t xml:space="preserve"> family law</w:t>
      </w:r>
      <w:r w:rsidR="00432409">
        <w:rPr>
          <w:rFonts w:ascii="Times New Roman" w:hAnsi="Times New Roman" w:cs="Times New Roman"/>
          <w:color w:val="000000"/>
          <w:lang w:val="en-US"/>
        </w:rPr>
        <w:t xml:space="preserve"> (including at the point of selection for the semi-finals)</w:t>
      </w:r>
      <w:r w:rsidRPr="00FC10E0"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  <w:lang w:val="en-US"/>
        </w:rPr>
        <w:t xml:space="preserve"> Do</w:t>
      </w:r>
      <w:r w:rsidR="00E5410E">
        <w:rPr>
          <w:rFonts w:ascii="Times New Roman" w:hAnsi="Times New Roman" w:cs="Times New Roman"/>
          <w:color w:val="000000"/>
          <w:lang w:val="en-US"/>
        </w:rPr>
        <w:t xml:space="preserve"> please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25961">
        <w:rPr>
          <w:rFonts w:ascii="Times New Roman" w:hAnsi="Times New Roman" w:cs="Times New Roman"/>
          <w:color w:val="000000"/>
          <w:lang w:val="en-US"/>
        </w:rPr>
        <w:t>set out your inter</w:t>
      </w:r>
      <w:r w:rsidR="00F81FA5">
        <w:rPr>
          <w:rFonts w:ascii="Times New Roman" w:hAnsi="Times New Roman" w:cs="Times New Roman"/>
          <w:color w:val="000000"/>
          <w:lang w:val="en-US"/>
        </w:rPr>
        <w:t xml:space="preserve">est </w:t>
      </w:r>
      <w:r>
        <w:rPr>
          <w:rFonts w:ascii="Times New Roman" w:hAnsi="Times New Roman" w:cs="Times New Roman"/>
          <w:color w:val="000000"/>
          <w:lang w:val="en-US"/>
        </w:rPr>
        <w:t>in family law in the covering email when submitting the skeleton arguments.</w:t>
      </w:r>
    </w:p>
    <w:p w14:paraId="211D1A93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1.2  Competitors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can compete as individuals or in teams of two.</w:t>
      </w:r>
    </w:p>
    <w:p w14:paraId="74914501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1.3  Competitors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in a given team need not be from the same College or reading for the same degree.</w:t>
      </w:r>
    </w:p>
    <w:p w14:paraId="04111BC5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1.4  Competitors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must conduct all research and preparation for the competition without assistance from any other person. </w:t>
      </w:r>
    </w:p>
    <w:p w14:paraId="1F631754" w14:textId="64B58D95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>1.5  To enter the competition, teams must</w:t>
      </w:r>
      <w:r w:rsidR="007E6FB6">
        <w:rPr>
          <w:rFonts w:ascii="Times New Roman" w:hAnsi="Times New Roman" w:cs="Times New Roman"/>
          <w:color w:val="000000"/>
          <w:lang w:val="en-US"/>
        </w:rPr>
        <w:t xml:space="preserve"> register </w:t>
      </w:r>
      <w:r w:rsidR="00E767A7">
        <w:rPr>
          <w:rFonts w:ascii="Times New Roman" w:hAnsi="Times New Roman" w:cs="Times New Roman"/>
          <w:color w:val="000000"/>
          <w:lang w:val="en-US"/>
        </w:rPr>
        <w:t xml:space="preserve">and submit skeleton arguments and PDF bundles of the key authorities </w:t>
      </w:r>
      <w:r w:rsidR="00C71004">
        <w:rPr>
          <w:rFonts w:ascii="Times New Roman" w:hAnsi="Times New Roman" w:cs="Times New Roman"/>
          <w:color w:val="000000"/>
          <w:lang w:val="en-US"/>
        </w:rPr>
        <w:t>they rely</w:t>
      </w:r>
      <w:r w:rsidR="00E767A7">
        <w:rPr>
          <w:rFonts w:ascii="Times New Roman" w:hAnsi="Times New Roman" w:cs="Times New Roman"/>
          <w:color w:val="000000"/>
          <w:lang w:val="en-US"/>
        </w:rPr>
        <w:t xml:space="preserve"> upon </w:t>
      </w:r>
      <w:r w:rsidR="007E6FB6">
        <w:rPr>
          <w:rFonts w:ascii="Times New Roman" w:hAnsi="Times New Roman" w:cs="Times New Roman"/>
          <w:color w:val="000000"/>
          <w:lang w:val="en-US"/>
        </w:rPr>
        <w:t xml:space="preserve">by 5pm on </w:t>
      </w:r>
      <w:r w:rsidR="00E767A7">
        <w:rPr>
          <w:rFonts w:ascii="Times New Roman" w:hAnsi="Times New Roman" w:cs="Times New Roman"/>
          <w:color w:val="000000"/>
          <w:lang w:val="en-US"/>
        </w:rPr>
        <w:t>1</w:t>
      </w:r>
      <w:r w:rsidR="00E767A7" w:rsidRPr="00B9047D">
        <w:rPr>
          <w:rFonts w:ascii="Times New Roman" w:hAnsi="Times New Roman" w:cs="Times New Roman"/>
          <w:color w:val="000000"/>
          <w:vertAlign w:val="superscript"/>
          <w:lang w:val="en-US"/>
        </w:rPr>
        <w:t>st</w:t>
      </w:r>
      <w:r w:rsidR="00E767A7">
        <w:rPr>
          <w:rFonts w:ascii="Times New Roman" w:hAnsi="Times New Roman" w:cs="Times New Roman"/>
          <w:color w:val="000000"/>
          <w:lang w:val="en-US"/>
        </w:rPr>
        <w:t xml:space="preserve"> March </w:t>
      </w:r>
      <w:r w:rsidR="00C433B2">
        <w:rPr>
          <w:rFonts w:ascii="Times New Roman" w:hAnsi="Times New Roman" w:cs="Times New Roman"/>
          <w:color w:val="000000"/>
          <w:lang w:val="en-US"/>
        </w:rPr>
        <w:t>202</w:t>
      </w:r>
      <w:r w:rsidR="009B5E1B">
        <w:rPr>
          <w:rFonts w:ascii="Times New Roman" w:hAnsi="Times New Roman" w:cs="Times New Roman"/>
          <w:color w:val="000000"/>
          <w:lang w:val="en-US"/>
        </w:rPr>
        <w:t>4</w:t>
      </w:r>
      <w:r w:rsidR="00C433B2">
        <w:rPr>
          <w:rFonts w:ascii="Times New Roman" w:hAnsi="Times New Roman" w:cs="Times New Roman"/>
          <w:color w:val="000000"/>
          <w:lang w:val="en-US"/>
        </w:rPr>
        <w:t xml:space="preserve"> by</w:t>
      </w:r>
      <w:r w:rsidR="000E1A38">
        <w:rPr>
          <w:rFonts w:ascii="Times New Roman" w:hAnsi="Times New Roman" w:cs="Times New Roman"/>
          <w:color w:val="000000"/>
          <w:lang w:val="en-US"/>
        </w:rPr>
        <w:t xml:space="preserve"> email</w:t>
      </w:r>
      <w:r w:rsidRPr="008350D5">
        <w:rPr>
          <w:rFonts w:ascii="Times New Roman" w:hAnsi="Times New Roman" w:cs="Times New Roman"/>
          <w:color w:val="000000"/>
          <w:lang w:val="en-US"/>
        </w:rPr>
        <w:t xml:space="preserve"> to </w:t>
      </w:r>
      <w:r w:rsidR="00C71004" w:rsidRPr="00C71004">
        <w:rPr>
          <w:rFonts w:ascii="Times New Roman" w:hAnsi="Times New Roman" w:cs="Times New Roman"/>
          <w:color w:val="000000"/>
          <w:lang w:val="en-US"/>
        </w:rPr>
        <w:t>ayushi.vashisht@gtc.ox.ac.uk</w:t>
      </w:r>
      <w:r>
        <w:rPr>
          <w:rFonts w:ascii="Times New Roman" w:hAnsi="Times New Roman" w:cs="Times New Roman"/>
          <w:color w:val="000000"/>
          <w:lang w:val="en-US"/>
        </w:rPr>
        <w:t>,</w:t>
      </w:r>
      <w:r w:rsidR="00D377D9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6" w:history="1">
        <w:r w:rsidR="00D377D9" w:rsidRPr="00D75E63">
          <w:rPr>
            <w:rStyle w:val="Hyperlink"/>
            <w:rFonts w:ascii="Times New Roman" w:hAnsi="Times New Roman" w:cs="Times New Roman"/>
            <w:lang w:val="en-US"/>
          </w:rPr>
          <w:t>vreynolds@harcourtchambers.co.uk</w:t>
        </w:r>
      </w:hyperlink>
      <w:r>
        <w:rPr>
          <w:rFonts w:ascii="Times New Roman" w:hAnsi="Times New Roman" w:cs="Times New Roman"/>
          <w:color w:val="000000"/>
          <w:lang w:val="en-US"/>
        </w:rPr>
        <w:t xml:space="preserve"> and</w:t>
      </w:r>
      <w:r w:rsidRPr="008350D5">
        <w:rPr>
          <w:rFonts w:ascii="Times New Roman" w:hAnsi="Times New Roman" w:cs="Times New Roman"/>
          <w:color w:val="000000"/>
          <w:lang w:val="en-US"/>
        </w:rPr>
        <w:t xml:space="preserve"> cc </w:t>
      </w:r>
      <w:hyperlink r:id="rId7" w:history="1">
        <w:r w:rsidRPr="008350D5">
          <w:rPr>
            <w:rStyle w:val="Hyperlink"/>
            <w:rFonts w:ascii="Times New Roman" w:hAnsi="Times New Roman" w:cs="Times New Roman"/>
            <w:lang w:val="en-US"/>
          </w:rPr>
          <w:t>mooting@law.ox.ac.uk</w:t>
        </w:r>
      </w:hyperlink>
      <w:r w:rsidRPr="008350D5">
        <w:rPr>
          <w:rFonts w:ascii="Times New Roman" w:hAnsi="Times New Roman" w:cs="Times New Roman"/>
          <w:color w:val="000000"/>
          <w:lang w:val="en-US"/>
        </w:rPr>
        <w:t xml:space="preserve">. Arguments should be presented for </w:t>
      </w:r>
      <w:r w:rsidRPr="008350D5">
        <w:rPr>
          <w:rFonts w:ascii="Times New Roman" w:hAnsi="Times New Roman" w:cs="Times New Roman"/>
          <w:i/>
          <w:iCs/>
          <w:color w:val="000000"/>
          <w:lang w:val="en-US"/>
        </w:rPr>
        <w:t xml:space="preserve">both </w:t>
      </w:r>
      <w:r w:rsidR="00A608FD">
        <w:rPr>
          <w:rFonts w:ascii="Times New Roman" w:hAnsi="Times New Roman" w:cs="Times New Roman"/>
          <w:color w:val="000000"/>
          <w:lang w:val="en-US"/>
        </w:rPr>
        <w:t>(a) t</w:t>
      </w:r>
      <w:r w:rsidRPr="008350D5">
        <w:rPr>
          <w:rFonts w:ascii="Times New Roman" w:hAnsi="Times New Roman" w:cs="Times New Roman"/>
          <w:color w:val="000000"/>
          <w:lang w:val="en-US"/>
        </w:rPr>
        <w:t>he app</w:t>
      </w:r>
      <w:r w:rsidR="00E161EC">
        <w:rPr>
          <w:rFonts w:ascii="Times New Roman" w:hAnsi="Times New Roman" w:cs="Times New Roman"/>
          <w:color w:val="000000"/>
          <w:lang w:val="en-US"/>
        </w:rPr>
        <w:t>ell</w:t>
      </w:r>
      <w:r w:rsidRPr="008350D5">
        <w:rPr>
          <w:rFonts w:ascii="Times New Roman" w:hAnsi="Times New Roman" w:cs="Times New Roman"/>
          <w:color w:val="000000"/>
          <w:lang w:val="en-US"/>
        </w:rPr>
        <w:t xml:space="preserve">ant </w:t>
      </w:r>
      <w:r w:rsidR="00014488">
        <w:rPr>
          <w:rFonts w:ascii="Times New Roman" w:hAnsi="Times New Roman" w:cs="Times New Roman"/>
          <w:color w:val="000000"/>
          <w:lang w:val="en-US"/>
        </w:rPr>
        <w:t xml:space="preserve">parents </w:t>
      </w:r>
      <w:r w:rsidRPr="008350D5">
        <w:rPr>
          <w:rFonts w:ascii="Times New Roman" w:hAnsi="Times New Roman" w:cs="Times New Roman"/>
          <w:i/>
          <w:iCs/>
          <w:color w:val="000000"/>
          <w:lang w:val="en-US"/>
        </w:rPr>
        <w:t xml:space="preserve">and </w:t>
      </w:r>
      <w:r w:rsidR="00A608FD">
        <w:rPr>
          <w:rFonts w:ascii="Times New Roman" w:hAnsi="Times New Roman" w:cs="Times New Roman"/>
          <w:color w:val="000000"/>
          <w:lang w:val="en-US"/>
        </w:rPr>
        <w:t>(b) t</w:t>
      </w:r>
      <w:r w:rsidRPr="008350D5">
        <w:rPr>
          <w:rFonts w:ascii="Times New Roman" w:hAnsi="Times New Roman" w:cs="Times New Roman"/>
          <w:color w:val="000000"/>
          <w:lang w:val="en-US"/>
        </w:rPr>
        <w:t>he respondent</w:t>
      </w:r>
      <w:r w:rsidR="0001448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608FD">
        <w:rPr>
          <w:rFonts w:ascii="Times New Roman" w:hAnsi="Times New Roman" w:cs="Times New Roman"/>
          <w:color w:val="000000"/>
          <w:lang w:val="en-US"/>
        </w:rPr>
        <w:t>Local Authority</w:t>
      </w:r>
      <w:r w:rsidRPr="008350D5">
        <w:rPr>
          <w:rFonts w:ascii="Times New Roman" w:hAnsi="Times New Roman" w:cs="Times New Roman"/>
          <w:color w:val="000000"/>
          <w:lang w:val="en-US"/>
        </w:rPr>
        <w:t>. Arguments must address all the issues raised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 by the hypothetical case. </w:t>
      </w:r>
    </w:p>
    <w:p w14:paraId="3782C549" w14:textId="74E91630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1.6  Competitors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are expected to argue a hypothetical case as if they are appearing in front </w:t>
      </w:r>
      <w:r w:rsidRPr="000C06B3">
        <w:rPr>
          <w:rFonts w:ascii="Times New Roman" w:hAnsi="Times New Roman" w:cs="Times New Roman"/>
          <w:color w:val="000000"/>
          <w:lang w:val="en-US"/>
        </w:rPr>
        <w:t>of the Court of Appeal (Civil Division)</w:t>
      </w:r>
      <w:r w:rsidR="00E161EC">
        <w:rPr>
          <w:rFonts w:ascii="Times New Roman" w:hAnsi="Times New Roman" w:cs="Times New Roman"/>
          <w:color w:val="000000"/>
          <w:lang w:val="en-US"/>
        </w:rPr>
        <w:t xml:space="preserve"> at a</w:t>
      </w:r>
      <w:r w:rsidR="00C16ED8">
        <w:rPr>
          <w:rFonts w:ascii="Times New Roman" w:hAnsi="Times New Roman" w:cs="Times New Roman"/>
          <w:color w:val="000000"/>
          <w:lang w:val="en-US"/>
        </w:rPr>
        <w:t xml:space="preserve"> substantive appeal hearing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2ED75E35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b/>
          <w:bCs/>
          <w:color w:val="000000"/>
          <w:lang w:val="en-US"/>
        </w:rPr>
        <w:t xml:space="preserve">2. Skeleton Arguments and Selection Rounds </w:t>
      </w:r>
    </w:p>
    <w:p w14:paraId="1745E52F" w14:textId="5924663B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2.1  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Organis</w:t>
      </w:r>
      <w:r w:rsidR="0001692D">
        <w:rPr>
          <w:rFonts w:ascii="Times New Roman" w:hAnsi="Times New Roman" w:cs="Times New Roman"/>
          <w:color w:val="000000"/>
          <w:lang w:val="en-US"/>
        </w:rPr>
        <w:t>ers</w:t>
      </w:r>
      <w:proofErr w:type="spellEnd"/>
      <w:r w:rsidR="0001692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will select the teams to compete in the </w:t>
      </w:r>
      <w:r w:rsidR="0025661B">
        <w:rPr>
          <w:rFonts w:ascii="Times New Roman" w:hAnsi="Times New Roman" w:cs="Times New Roman"/>
          <w:color w:val="000000"/>
          <w:lang w:val="en-US"/>
        </w:rPr>
        <w:t>preliminary</w:t>
      </w:r>
      <w:r w:rsidR="0025661B"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C10E0">
        <w:rPr>
          <w:rFonts w:ascii="Times New Roman" w:hAnsi="Times New Roman" w:cs="Times New Roman"/>
          <w:color w:val="000000"/>
          <w:lang w:val="en-US"/>
        </w:rPr>
        <w:t>rounds of the Competition based on the skeleton arguments in accordance with the Competition Rules.</w:t>
      </w:r>
    </w:p>
    <w:p w14:paraId="6F75EBF3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2.2  Skeleton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arguments must be no more than 1500 words for each side (12 point Times New Roman font; text 1.5 spacing; character spacing normal; margins of 2.5cm on all sides of the page). Citation style must be uniform and consistent. </w:t>
      </w:r>
    </w:p>
    <w:p w14:paraId="19E9CC1B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426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2.3  Skeleton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arguments must set out: </w:t>
      </w:r>
    </w:p>
    <w:p w14:paraId="3947E0FB" w14:textId="77777777" w:rsidR="003406C8" w:rsidRPr="00FC10E0" w:rsidRDefault="003406C8" w:rsidP="00DF3F8E">
      <w:pPr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567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lastRenderedPageBreak/>
        <w:t xml:space="preserve">the court and the names of the </w:t>
      </w: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parties;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58EC75E" w14:textId="77777777" w:rsidR="003406C8" w:rsidRPr="00FC10E0" w:rsidRDefault="003406C8" w:rsidP="00DF3F8E">
      <w:pPr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567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the party on whose behalf the argument is </w:t>
      </w: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submitted;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21830DE2" w14:textId="77777777" w:rsidR="003406C8" w:rsidRPr="00FC10E0" w:rsidRDefault="003406C8" w:rsidP="00DF3F8E">
      <w:pPr>
        <w:numPr>
          <w:ilvl w:val="1"/>
          <w:numId w:val="1"/>
        </w:numPr>
        <w:tabs>
          <w:tab w:val="left" w:pos="940"/>
          <w:tab w:val="left" w:pos="993"/>
        </w:tabs>
        <w:autoSpaceDE w:val="0"/>
        <w:autoSpaceDN w:val="0"/>
        <w:adjustRightInd w:val="0"/>
        <w:spacing w:after="320" w:line="360" w:lineRule="atLeast"/>
        <w:ind w:left="851" w:hanging="284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>a summary of arguments for each issue, accompanied by appropriate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reference to authorities; and </w:t>
      </w:r>
    </w:p>
    <w:p w14:paraId="3BB85B70" w14:textId="77777777" w:rsidR="003406C8" w:rsidRPr="00FC10E0" w:rsidRDefault="003406C8" w:rsidP="00DF3F8E">
      <w:pPr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567" w:firstLine="0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>counsels’ names.</w:t>
      </w:r>
    </w:p>
    <w:p w14:paraId="2A98A457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b/>
          <w:bCs/>
          <w:color w:val="000000"/>
          <w:lang w:val="en-US"/>
        </w:rPr>
        <w:t xml:space="preserve">3. Format of the oral rounds </w:t>
      </w:r>
    </w:p>
    <w:p w14:paraId="3CE5707A" w14:textId="2E0F33E5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3.1  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CB0A31">
        <w:rPr>
          <w:rFonts w:ascii="Times New Roman" w:hAnsi="Times New Roman" w:cs="Times New Roman"/>
          <w:color w:val="000000"/>
          <w:lang w:val="en-US"/>
        </w:rPr>
        <w:t xml:space="preserve">Grand Final of the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competition </w:t>
      </w:r>
      <w:r w:rsidR="00CB0A31">
        <w:rPr>
          <w:rFonts w:ascii="Times New Roman" w:hAnsi="Times New Roman" w:cs="Times New Roman"/>
          <w:color w:val="000000"/>
          <w:lang w:val="en-US"/>
        </w:rPr>
        <w:t xml:space="preserve">and semi-finals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will take place on Saturday </w:t>
      </w:r>
      <w:r w:rsidR="0001692D">
        <w:rPr>
          <w:rFonts w:ascii="Times New Roman" w:hAnsi="Times New Roman" w:cs="Times New Roman"/>
          <w:color w:val="000000"/>
          <w:lang w:val="en-US"/>
        </w:rPr>
        <w:t>27</w:t>
      </w:r>
      <w:r w:rsidR="0001692D" w:rsidRPr="00B9047D">
        <w:rPr>
          <w:rFonts w:ascii="Times New Roman" w:hAnsi="Times New Roman" w:cs="Times New Roman"/>
          <w:color w:val="000000"/>
          <w:vertAlign w:val="superscript"/>
          <w:lang w:val="en-US"/>
        </w:rPr>
        <w:t>th</w:t>
      </w:r>
      <w:r w:rsidR="0001692D">
        <w:rPr>
          <w:rFonts w:ascii="Times New Roman" w:hAnsi="Times New Roman" w:cs="Times New Roman"/>
          <w:color w:val="000000"/>
          <w:lang w:val="en-US"/>
        </w:rPr>
        <w:t xml:space="preserve"> April </w:t>
      </w:r>
      <w:r w:rsidRPr="00FC10E0">
        <w:rPr>
          <w:rFonts w:ascii="Times New Roman" w:hAnsi="Times New Roman" w:cs="Times New Roman"/>
          <w:color w:val="000000"/>
          <w:lang w:val="en-US"/>
        </w:rPr>
        <w:t>202</w:t>
      </w:r>
      <w:r w:rsidR="009B5E1B">
        <w:rPr>
          <w:rFonts w:ascii="Times New Roman" w:hAnsi="Times New Roman" w:cs="Times New Roman"/>
          <w:color w:val="000000"/>
          <w:lang w:val="en-US"/>
        </w:rPr>
        <w:t>4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49491B">
        <w:rPr>
          <w:rFonts w:ascii="Times New Roman" w:hAnsi="Times New Roman" w:cs="Times New Roman"/>
          <w:color w:val="000000"/>
          <w:lang w:val="en-US"/>
        </w:rPr>
        <w:t>in person</w:t>
      </w:r>
      <w:r w:rsidRPr="00FC10E0">
        <w:rPr>
          <w:rFonts w:ascii="Times New Roman" w:hAnsi="Times New Roman" w:cs="Times New Roman"/>
          <w:color w:val="000000"/>
          <w:lang w:val="en-US"/>
        </w:rPr>
        <w:t>.</w:t>
      </w:r>
    </w:p>
    <w:p w14:paraId="4918CE1D" w14:textId="1A36ED9C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3.2  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Organis</w:t>
      </w:r>
      <w:r w:rsidR="0001692D">
        <w:rPr>
          <w:rFonts w:ascii="Times New Roman" w:hAnsi="Times New Roman" w:cs="Times New Roman"/>
          <w:color w:val="000000"/>
          <w:lang w:val="en-US"/>
        </w:rPr>
        <w:t>ers</w:t>
      </w:r>
      <w:proofErr w:type="spellEnd"/>
      <w:r w:rsidR="0001692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will determine the number of teams to compete in the </w:t>
      </w:r>
      <w:r w:rsidR="0025661B">
        <w:rPr>
          <w:rFonts w:ascii="Times New Roman" w:hAnsi="Times New Roman" w:cs="Times New Roman"/>
          <w:color w:val="000000"/>
          <w:lang w:val="en-US"/>
        </w:rPr>
        <w:t xml:space="preserve">preliminary stages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of the competition, and the two best teams will compete in the Grand Final. </w:t>
      </w:r>
    </w:p>
    <w:p w14:paraId="57A8078D" w14:textId="7BFA41AF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3.3  The format of the </w:t>
      </w:r>
      <w:r w:rsidR="000C37C3">
        <w:rPr>
          <w:rFonts w:ascii="Times New Roman" w:hAnsi="Times New Roman" w:cs="Times New Roman"/>
          <w:color w:val="000000"/>
          <w:lang w:val="en-US"/>
        </w:rPr>
        <w:t xml:space="preserve">preliminary rounds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will be determined by the 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Organis</w:t>
      </w:r>
      <w:r w:rsidR="0001692D">
        <w:rPr>
          <w:rFonts w:ascii="Times New Roman" w:hAnsi="Times New Roman" w:cs="Times New Roman"/>
          <w:color w:val="000000"/>
          <w:lang w:val="en-US"/>
        </w:rPr>
        <w:t>ers</w:t>
      </w:r>
      <w:proofErr w:type="spellEnd"/>
      <w:r w:rsidR="0001692D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C10E0">
        <w:rPr>
          <w:rFonts w:ascii="Times New Roman" w:hAnsi="Times New Roman" w:cs="Times New Roman"/>
          <w:color w:val="000000"/>
          <w:lang w:val="en-US"/>
        </w:rPr>
        <w:t>based on the number of participating teams</w:t>
      </w:r>
      <w:r w:rsidR="00581040">
        <w:rPr>
          <w:rFonts w:ascii="Times New Roman" w:hAnsi="Times New Roman" w:cs="Times New Roman"/>
          <w:color w:val="000000"/>
          <w:lang w:val="en-US"/>
        </w:rPr>
        <w:t>, it being anticipated that the preliminary rounds will take place ‘remotely</w:t>
      </w:r>
      <w:r w:rsidR="001934E8">
        <w:rPr>
          <w:rFonts w:ascii="Times New Roman" w:hAnsi="Times New Roman" w:cs="Times New Roman"/>
          <w:color w:val="000000"/>
          <w:lang w:val="en-US"/>
        </w:rPr>
        <w:t>’ on 6</w:t>
      </w:r>
      <w:r w:rsidR="001934E8" w:rsidRPr="00B9047D">
        <w:rPr>
          <w:rFonts w:ascii="Times New Roman" w:hAnsi="Times New Roman" w:cs="Times New Roman"/>
          <w:color w:val="000000"/>
          <w:vertAlign w:val="superscript"/>
          <w:lang w:val="en-US"/>
        </w:rPr>
        <w:t>th</w:t>
      </w:r>
      <w:r w:rsidR="001934E8">
        <w:rPr>
          <w:rFonts w:ascii="Times New Roman" w:hAnsi="Times New Roman" w:cs="Times New Roman"/>
          <w:color w:val="000000"/>
          <w:lang w:val="en-US"/>
        </w:rPr>
        <w:t>, 7</w:t>
      </w:r>
      <w:r w:rsidR="001934E8" w:rsidRPr="00B9047D">
        <w:rPr>
          <w:rFonts w:ascii="Times New Roman" w:hAnsi="Times New Roman" w:cs="Times New Roman"/>
          <w:color w:val="000000"/>
          <w:vertAlign w:val="superscript"/>
          <w:lang w:val="en-US"/>
        </w:rPr>
        <w:t>th</w:t>
      </w:r>
      <w:r w:rsidR="001934E8">
        <w:rPr>
          <w:rFonts w:ascii="Times New Roman" w:hAnsi="Times New Roman" w:cs="Times New Roman"/>
          <w:color w:val="000000"/>
          <w:lang w:val="en-US"/>
        </w:rPr>
        <w:t xml:space="preserve"> and 8</w:t>
      </w:r>
      <w:r w:rsidR="001934E8" w:rsidRPr="00B9047D">
        <w:rPr>
          <w:rFonts w:ascii="Times New Roman" w:hAnsi="Times New Roman" w:cs="Times New Roman"/>
          <w:color w:val="000000"/>
          <w:vertAlign w:val="superscript"/>
          <w:lang w:val="en-US"/>
        </w:rPr>
        <w:t>th</w:t>
      </w:r>
      <w:r w:rsidR="001934E8">
        <w:rPr>
          <w:rFonts w:ascii="Times New Roman" w:hAnsi="Times New Roman" w:cs="Times New Roman"/>
          <w:color w:val="000000"/>
          <w:lang w:val="en-US"/>
        </w:rPr>
        <w:t xml:space="preserve"> March 2024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64367DF8" w14:textId="4AB6D9A0" w:rsidR="003406C8" w:rsidRPr="00FC10E0" w:rsidRDefault="00351F1E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u w:val="single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u w:val="single"/>
          <w:lang w:val="en-US"/>
        </w:rPr>
        <w:t>Preliminary</w:t>
      </w:r>
      <w:r w:rsidRPr="00FC10E0">
        <w:rPr>
          <w:rFonts w:ascii="Times New Roman" w:hAnsi="Times New Roman" w:cs="Times New Roman"/>
          <w:i/>
          <w:iCs/>
          <w:color w:val="000000"/>
          <w:u w:val="single"/>
          <w:lang w:val="en-US"/>
        </w:rPr>
        <w:t xml:space="preserve"> </w:t>
      </w:r>
      <w:r w:rsidR="003406C8" w:rsidRPr="00FC10E0">
        <w:rPr>
          <w:rFonts w:ascii="Times New Roman" w:hAnsi="Times New Roman" w:cs="Times New Roman"/>
          <w:i/>
          <w:iCs/>
          <w:color w:val="000000"/>
          <w:u w:val="single"/>
          <w:lang w:val="en-US"/>
        </w:rPr>
        <w:t xml:space="preserve">Stage </w:t>
      </w:r>
    </w:p>
    <w:p w14:paraId="198B7374" w14:textId="7BE3B1D5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3.4 Teams will be randomly paired up for the </w:t>
      </w:r>
      <w:r w:rsidR="006F4FF4">
        <w:rPr>
          <w:rFonts w:ascii="Times New Roman" w:hAnsi="Times New Roman" w:cs="Times New Roman"/>
          <w:color w:val="000000"/>
          <w:lang w:val="en-US"/>
        </w:rPr>
        <w:t xml:space="preserve">preliminary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rounds. </w:t>
      </w:r>
    </w:p>
    <w:p w14:paraId="15D8F33F" w14:textId="139000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>3.5 Each team will argue the moot problem at least once, either on behalf of the ap</w:t>
      </w:r>
      <w:r w:rsidR="00AE20C9">
        <w:rPr>
          <w:rFonts w:ascii="Times New Roman" w:hAnsi="Times New Roman" w:cs="Times New Roman"/>
          <w:color w:val="000000"/>
          <w:lang w:val="en-US"/>
        </w:rPr>
        <w:t>pell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ant or on behalf of the respondent. </w:t>
      </w:r>
    </w:p>
    <w:p w14:paraId="3EF88404" w14:textId="166E94EC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>3.6 The judge</w:t>
      </w:r>
      <w:r w:rsidR="004669B0">
        <w:rPr>
          <w:rFonts w:ascii="Times New Roman" w:hAnsi="Times New Roman" w:cs="Times New Roman"/>
          <w:color w:val="000000"/>
          <w:lang w:val="en-US"/>
        </w:rPr>
        <w:t>/s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 of each moot in the </w:t>
      </w:r>
      <w:r w:rsidR="00351F1E">
        <w:rPr>
          <w:rFonts w:ascii="Times New Roman" w:hAnsi="Times New Roman" w:cs="Times New Roman"/>
          <w:color w:val="000000"/>
          <w:lang w:val="en-US"/>
        </w:rPr>
        <w:t>Preliminary</w:t>
      </w:r>
      <w:r w:rsidR="00351F1E"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C10E0">
        <w:rPr>
          <w:rFonts w:ascii="Times New Roman" w:hAnsi="Times New Roman" w:cs="Times New Roman"/>
          <w:color w:val="000000"/>
          <w:lang w:val="en-US"/>
        </w:rPr>
        <w:t>Stage will score each speaker based on the Scoring Sheet provided by Harcourt Chambers.</w:t>
      </w:r>
    </w:p>
    <w:p w14:paraId="5EED55E8" w14:textId="2B53E459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3.7 The </w:t>
      </w:r>
      <w:r w:rsidR="00D53380">
        <w:rPr>
          <w:rFonts w:ascii="Times New Roman" w:hAnsi="Times New Roman" w:cs="Times New Roman"/>
          <w:color w:val="000000"/>
          <w:lang w:val="en-US"/>
        </w:rPr>
        <w:t xml:space="preserve">best </w:t>
      </w:r>
      <w:r w:rsidRPr="00FC10E0">
        <w:rPr>
          <w:rFonts w:ascii="Times New Roman" w:hAnsi="Times New Roman" w:cs="Times New Roman"/>
          <w:color w:val="000000"/>
          <w:lang w:val="en-US"/>
        </w:rPr>
        <w:t>four teams will qualify</w:t>
      </w:r>
      <w:r w:rsidR="00235724">
        <w:rPr>
          <w:rFonts w:ascii="Times New Roman" w:hAnsi="Times New Roman" w:cs="Times New Roman"/>
          <w:color w:val="000000"/>
          <w:lang w:val="en-US"/>
        </w:rPr>
        <w:t xml:space="preserve"> to take part in the semi-finals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. </w:t>
      </w:r>
      <w:r w:rsidR="006F4FF4">
        <w:rPr>
          <w:rFonts w:ascii="Times New Roman" w:hAnsi="Times New Roman" w:cs="Times New Roman"/>
          <w:color w:val="000000"/>
          <w:lang w:val="en-US"/>
        </w:rPr>
        <w:t xml:space="preserve">If a further ‘knock-out’ round needs to be arranged (subject to the number of entrants) arrangements for this will be communicated. </w:t>
      </w:r>
    </w:p>
    <w:p w14:paraId="520597EC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u w:val="single"/>
          <w:lang w:val="en-US"/>
        </w:rPr>
      </w:pPr>
      <w:r w:rsidRPr="00FC10E0">
        <w:rPr>
          <w:rFonts w:ascii="Times New Roman" w:hAnsi="Times New Roman" w:cs="Times New Roman"/>
          <w:i/>
          <w:iCs/>
          <w:color w:val="000000"/>
          <w:u w:val="single"/>
          <w:lang w:val="en-US"/>
        </w:rPr>
        <w:t xml:space="preserve">Grand Final </w:t>
      </w:r>
    </w:p>
    <w:p w14:paraId="3BA20F21" w14:textId="63E9602F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3.8 A coin </w:t>
      </w:r>
      <w:r w:rsidR="00FD0D99">
        <w:rPr>
          <w:rFonts w:ascii="Times New Roman" w:hAnsi="Times New Roman" w:cs="Times New Roman"/>
          <w:color w:val="000000"/>
          <w:lang w:val="en-US"/>
        </w:rPr>
        <w:t xml:space="preserve">toss </w:t>
      </w:r>
      <w:r w:rsidRPr="00FC10E0">
        <w:rPr>
          <w:rFonts w:ascii="Times New Roman" w:hAnsi="Times New Roman" w:cs="Times New Roman"/>
          <w:color w:val="000000"/>
          <w:lang w:val="en-US"/>
        </w:rPr>
        <w:t>will determine which of the two qualifying teams will argue on behalf of the app</w:t>
      </w:r>
      <w:r w:rsidR="00993D57">
        <w:rPr>
          <w:rFonts w:ascii="Times New Roman" w:hAnsi="Times New Roman" w:cs="Times New Roman"/>
          <w:color w:val="000000"/>
          <w:lang w:val="en-US"/>
        </w:rPr>
        <w:t>ell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ant and which on behalf of the respondent. </w:t>
      </w:r>
    </w:p>
    <w:p w14:paraId="532B2906" w14:textId="2ADDFBC5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3.9 The Grand Final will be judged by </w:t>
      </w:r>
      <w:r w:rsidR="00B51CC2">
        <w:rPr>
          <w:rFonts w:ascii="Times New Roman" w:hAnsi="Times New Roman" w:cs="Times New Roman"/>
          <w:color w:val="000000"/>
          <w:lang w:val="en-US"/>
        </w:rPr>
        <w:t xml:space="preserve">Lord Wilson of </w:t>
      </w:r>
      <w:proofErr w:type="spellStart"/>
      <w:r w:rsidR="00B51CC2">
        <w:rPr>
          <w:rFonts w:ascii="Times New Roman" w:hAnsi="Times New Roman" w:cs="Times New Roman"/>
          <w:color w:val="000000"/>
          <w:lang w:val="en-US"/>
        </w:rPr>
        <w:t>Culworth</w:t>
      </w:r>
      <w:proofErr w:type="spellEnd"/>
      <w:r w:rsidR="00B51CC2">
        <w:rPr>
          <w:rFonts w:ascii="Times New Roman" w:hAnsi="Times New Roman" w:cs="Times New Roman"/>
          <w:color w:val="000000"/>
          <w:lang w:val="en-US"/>
        </w:rPr>
        <w:t>, former</w:t>
      </w:r>
      <w:r w:rsidR="00A03546">
        <w:rPr>
          <w:rFonts w:ascii="Times New Roman" w:hAnsi="Times New Roman" w:cs="Times New Roman"/>
          <w:color w:val="000000"/>
          <w:lang w:val="en-US"/>
        </w:rPr>
        <w:t xml:space="preserve"> Justice of the UK Supreme Court</w:t>
      </w:r>
      <w:r w:rsidRPr="00FC10E0">
        <w:rPr>
          <w:rFonts w:ascii="Times New Roman" w:hAnsi="Times New Roman" w:cs="Times New Roman"/>
          <w:color w:val="000000"/>
          <w:lang w:val="en-US"/>
        </w:rPr>
        <w:t>.</w:t>
      </w:r>
    </w:p>
    <w:p w14:paraId="3A4D0725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lastRenderedPageBreak/>
        <w:t>3.11  No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draw will be permitted. </w:t>
      </w:r>
    </w:p>
    <w:p w14:paraId="3817EABD" w14:textId="1E464660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3.12  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B5E1B">
        <w:rPr>
          <w:rFonts w:ascii="Times New Roman" w:hAnsi="Times New Roman" w:cs="Times New Roman"/>
          <w:color w:val="000000"/>
          <w:lang w:val="en-US"/>
        </w:rPr>
        <w:t xml:space="preserve">best team, as determined by Lord Wilson, </w:t>
      </w:r>
      <w:r w:rsidRPr="00FC10E0">
        <w:rPr>
          <w:rFonts w:ascii="Times New Roman" w:hAnsi="Times New Roman" w:cs="Times New Roman"/>
          <w:color w:val="000000"/>
          <w:lang w:val="en-US"/>
        </w:rPr>
        <w:t>will be the winner of the Harcourt Chambers Oxford Family Law Moot 202</w:t>
      </w:r>
      <w:r w:rsidR="009B5E1B">
        <w:rPr>
          <w:rFonts w:ascii="Times New Roman" w:hAnsi="Times New Roman" w:cs="Times New Roman"/>
          <w:color w:val="000000"/>
          <w:lang w:val="en-US"/>
        </w:rPr>
        <w:t>4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. The other team will be the runner-up. </w:t>
      </w:r>
    </w:p>
    <w:p w14:paraId="08951567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b/>
          <w:bCs/>
          <w:color w:val="000000"/>
          <w:lang w:val="en-US"/>
        </w:rPr>
        <w:t xml:space="preserve">4. Conduct of moots </w:t>
      </w:r>
    </w:p>
    <w:p w14:paraId="5A62C17F" w14:textId="308941F3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4.1  Competitors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are not limited to the authorities set out in their Skeleton Arguments while making oral </w:t>
      </w: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argument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>. Competitors may not hand up any bundle of authorities or supplementary material to the judges</w:t>
      </w:r>
      <w:r w:rsidR="009C16FF">
        <w:rPr>
          <w:rFonts w:ascii="Times New Roman" w:hAnsi="Times New Roman" w:cs="Times New Roman"/>
          <w:color w:val="000000"/>
          <w:lang w:val="en-US"/>
        </w:rPr>
        <w:t xml:space="preserve"> on the day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19A5FE01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4.2  Clerks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will keep time during the moot. Time sheets and time warning cards will </w:t>
      </w: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be</w:t>
      </w:r>
      <w:proofErr w:type="gramEnd"/>
      <w:r w:rsidRPr="00FC10E0">
        <w:rPr>
          <w:rFonts w:ascii="Times New Roman" w:eastAsia="MS Mincho" w:hAnsi="Times New Roman" w:cs="Times New Roman"/>
          <w:color w:val="000000"/>
          <w:lang w:val="en-US"/>
        </w:rPr>
        <w:t> 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provided. </w:t>
      </w:r>
    </w:p>
    <w:p w14:paraId="44305012" w14:textId="63744C59" w:rsidR="0090290C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4.3  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order of the pleadings in each oral round at all levels of the Competition is as </w:t>
      </w:r>
      <w:r w:rsidRPr="00FC10E0">
        <w:rPr>
          <w:rFonts w:ascii="Times New Roman" w:eastAsia="MS Mincho" w:hAnsi="Times New Roman" w:cs="Times New Roman"/>
          <w:color w:val="000000"/>
          <w:lang w:val="en-US"/>
        </w:rPr>
        <w:t> </w:t>
      </w:r>
      <w:r w:rsidRPr="00FC10E0">
        <w:rPr>
          <w:rFonts w:ascii="Times New Roman" w:hAnsi="Times New Roman" w:cs="Times New Roman"/>
          <w:color w:val="000000"/>
          <w:lang w:val="en-US"/>
        </w:rPr>
        <w:t>follows: Ap</w:t>
      </w:r>
      <w:r w:rsidR="002846FE">
        <w:rPr>
          <w:rFonts w:ascii="Times New Roman" w:hAnsi="Times New Roman" w:cs="Times New Roman"/>
          <w:color w:val="000000"/>
          <w:lang w:val="en-US"/>
        </w:rPr>
        <w:t>pell</w:t>
      </w:r>
      <w:r w:rsidRPr="00FC10E0">
        <w:rPr>
          <w:rFonts w:ascii="Times New Roman" w:hAnsi="Times New Roman" w:cs="Times New Roman"/>
          <w:color w:val="000000"/>
          <w:lang w:val="en-US"/>
        </w:rPr>
        <w:t>ant team, Respondent team, rebuttal by App</w:t>
      </w:r>
      <w:r w:rsidR="002846FE">
        <w:rPr>
          <w:rFonts w:ascii="Times New Roman" w:hAnsi="Times New Roman" w:cs="Times New Roman"/>
          <w:color w:val="000000"/>
          <w:lang w:val="en-US"/>
        </w:rPr>
        <w:t>ell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ant team. </w:t>
      </w:r>
    </w:p>
    <w:p w14:paraId="100E302D" w14:textId="5F0D8191" w:rsidR="003406C8" w:rsidRDefault="00E8170E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4.3 For the </w:t>
      </w:r>
      <w:r w:rsidR="009C16FF">
        <w:rPr>
          <w:rFonts w:ascii="Times New Roman" w:hAnsi="Times New Roman" w:cs="Times New Roman"/>
          <w:color w:val="000000"/>
          <w:lang w:val="en-US"/>
        </w:rPr>
        <w:t xml:space="preserve">Preliminary Stage </w:t>
      </w:r>
      <w:r>
        <w:rPr>
          <w:rFonts w:ascii="Times New Roman" w:hAnsi="Times New Roman" w:cs="Times New Roman"/>
          <w:color w:val="000000"/>
          <w:lang w:val="en-US"/>
        </w:rPr>
        <w:t xml:space="preserve">and Semi-Finals: </w:t>
      </w:r>
      <w:r w:rsidR="003406C8" w:rsidRPr="00FC10E0">
        <w:rPr>
          <w:rFonts w:ascii="Times New Roman" w:hAnsi="Times New Roman" w:cs="Times New Roman"/>
          <w:color w:val="000000"/>
          <w:lang w:val="en-US"/>
        </w:rPr>
        <w:t xml:space="preserve">No team may argue for longer than </w:t>
      </w:r>
      <w:r w:rsidR="001934E9">
        <w:rPr>
          <w:rFonts w:ascii="Times New Roman" w:hAnsi="Times New Roman" w:cs="Times New Roman"/>
          <w:color w:val="000000"/>
          <w:highlight w:val="yellow"/>
          <w:lang w:val="en-US"/>
        </w:rPr>
        <w:t>30</w:t>
      </w:r>
      <w:r w:rsidR="003406C8" w:rsidRPr="000537EA">
        <w:rPr>
          <w:rFonts w:ascii="Times New Roman" w:hAnsi="Times New Roman" w:cs="Times New Roman"/>
          <w:color w:val="000000"/>
          <w:highlight w:val="yellow"/>
          <w:lang w:val="en-US"/>
        </w:rPr>
        <w:t xml:space="preserve"> minutes</w:t>
      </w:r>
      <w:r w:rsidR="003406C8" w:rsidRPr="00FC10E0">
        <w:rPr>
          <w:rFonts w:ascii="Times New Roman" w:hAnsi="Times New Roman" w:cs="Times New Roman"/>
          <w:color w:val="000000"/>
          <w:lang w:val="en-US"/>
        </w:rPr>
        <w:t xml:space="preserve"> (including rebuttal). One oralist may not use more than </w:t>
      </w:r>
      <w:r w:rsidR="00C874F8">
        <w:rPr>
          <w:rFonts w:ascii="Times New Roman" w:hAnsi="Times New Roman" w:cs="Times New Roman"/>
          <w:color w:val="000000"/>
          <w:highlight w:val="yellow"/>
          <w:lang w:val="en-US"/>
        </w:rPr>
        <w:t>2</w:t>
      </w:r>
      <w:r w:rsidR="00895043">
        <w:rPr>
          <w:rFonts w:ascii="Times New Roman" w:hAnsi="Times New Roman" w:cs="Times New Roman"/>
          <w:color w:val="000000"/>
          <w:highlight w:val="yellow"/>
          <w:lang w:val="en-US"/>
        </w:rPr>
        <w:t>0</w:t>
      </w:r>
      <w:r w:rsidR="003406C8" w:rsidRPr="000537EA">
        <w:rPr>
          <w:rFonts w:ascii="Times New Roman" w:hAnsi="Times New Roman" w:cs="Times New Roman"/>
          <w:color w:val="000000"/>
          <w:highlight w:val="yellow"/>
          <w:lang w:val="en-US"/>
        </w:rPr>
        <w:t xml:space="preserve"> minutes</w:t>
      </w:r>
      <w:r w:rsidR="008E6131">
        <w:rPr>
          <w:rFonts w:ascii="Times New Roman" w:hAnsi="Times New Roman" w:cs="Times New Roman"/>
          <w:color w:val="000000"/>
          <w:lang w:val="en-US"/>
        </w:rPr>
        <w:t>.</w:t>
      </w:r>
    </w:p>
    <w:p w14:paraId="343721F6" w14:textId="2E427F1F" w:rsidR="00811260" w:rsidRPr="00FC10E0" w:rsidRDefault="00811260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4.4 For the Grand Final: </w:t>
      </w:r>
      <w:r w:rsidR="008E6131">
        <w:rPr>
          <w:rFonts w:ascii="Times New Roman" w:hAnsi="Times New Roman" w:cs="Times New Roman"/>
          <w:color w:val="000000"/>
          <w:lang w:val="en-US"/>
        </w:rPr>
        <w:t>N</w:t>
      </w:r>
      <w:r>
        <w:rPr>
          <w:rFonts w:ascii="Times New Roman" w:hAnsi="Times New Roman" w:cs="Times New Roman"/>
          <w:color w:val="000000"/>
          <w:lang w:val="en-US"/>
        </w:rPr>
        <w:t xml:space="preserve">o team may argue for longer than </w:t>
      </w:r>
      <w:r w:rsidR="009773BF">
        <w:rPr>
          <w:rFonts w:ascii="Times New Roman" w:hAnsi="Times New Roman" w:cs="Times New Roman"/>
          <w:color w:val="000000"/>
          <w:lang w:val="en-US"/>
        </w:rPr>
        <w:t>4</w:t>
      </w:r>
      <w:r w:rsidR="00B35328">
        <w:rPr>
          <w:rFonts w:ascii="Times New Roman" w:hAnsi="Times New Roman" w:cs="Times New Roman"/>
          <w:color w:val="000000"/>
          <w:lang w:val="en-US"/>
        </w:rPr>
        <w:t>5</w:t>
      </w:r>
      <w:r w:rsidR="009773BF">
        <w:rPr>
          <w:rFonts w:ascii="Times New Roman" w:hAnsi="Times New Roman" w:cs="Times New Roman"/>
          <w:color w:val="000000"/>
          <w:lang w:val="en-US"/>
        </w:rPr>
        <w:t xml:space="preserve"> minutes (including rebuttal). One oralist may not use more than </w:t>
      </w:r>
      <w:r w:rsidR="008E6131">
        <w:rPr>
          <w:rFonts w:ascii="Times New Roman" w:hAnsi="Times New Roman" w:cs="Times New Roman"/>
          <w:color w:val="000000"/>
          <w:lang w:val="en-US"/>
        </w:rPr>
        <w:t>2</w:t>
      </w:r>
      <w:r w:rsidR="002B30EF">
        <w:rPr>
          <w:rFonts w:ascii="Times New Roman" w:hAnsi="Times New Roman" w:cs="Times New Roman"/>
          <w:color w:val="000000"/>
          <w:lang w:val="en-US"/>
        </w:rPr>
        <w:t>5</w:t>
      </w:r>
      <w:r w:rsidR="009773BF">
        <w:rPr>
          <w:rFonts w:ascii="Times New Roman" w:hAnsi="Times New Roman" w:cs="Times New Roman"/>
          <w:color w:val="000000"/>
          <w:lang w:val="en-US"/>
        </w:rPr>
        <w:t xml:space="preserve"> minutes</w:t>
      </w:r>
      <w:r w:rsidR="00F33939">
        <w:rPr>
          <w:rFonts w:ascii="Times New Roman" w:hAnsi="Times New Roman" w:cs="Times New Roman"/>
          <w:color w:val="000000"/>
          <w:lang w:val="en-US"/>
        </w:rPr>
        <w:t>.</w:t>
      </w:r>
    </w:p>
    <w:p w14:paraId="0B5AF096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4.4  Teams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may decide the division of the issues between the two counsel at their own discretion. </w:t>
      </w:r>
    </w:p>
    <w:p w14:paraId="3ACC73D9" w14:textId="243080CD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4.5  Either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counsel for the app</w:t>
      </w:r>
      <w:r w:rsidR="000F549D">
        <w:rPr>
          <w:rFonts w:ascii="Times New Roman" w:hAnsi="Times New Roman" w:cs="Times New Roman"/>
          <w:color w:val="000000"/>
          <w:lang w:val="en-US"/>
        </w:rPr>
        <w:t>ell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ant may give the rebuttal. </w:t>
      </w:r>
    </w:p>
    <w:p w14:paraId="50851F00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4.6  Sur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-rebuttals are not permitted. </w:t>
      </w:r>
    </w:p>
    <w:p w14:paraId="1E0334AB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4.7  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maximum durations indicated include time taken answering questions from the</w:t>
      </w:r>
      <w:r>
        <w:rPr>
          <w:rFonts w:ascii="Times New Roman" w:eastAsia="MS Mincho" w:hAnsi="Times New Roman" w:cs="Times New Roman"/>
          <w:color w:val="000000"/>
          <w:lang w:val="en-US"/>
        </w:rPr>
        <w:t xml:space="preserve">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judge, and must be strictly observed. </w:t>
      </w:r>
    </w:p>
    <w:p w14:paraId="7C084CA6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4.8  At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each stage of the proceedings, the clerk will display a warning sign when ‘5 minutes’ remain, ‘3 minutes’ remain and at ‘Time’. </w:t>
      </w:r>
    </w:p>
    <w:p w14:paraId="657175E9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4.9  Competitors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must dress professionally. Gowns are not required to be worn. </w:t>
      </w:r>
    </w:p>
    <w:p w14:paraId="4CC5645B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b/>
          <w:bCs/>
          <w:color w:val="000000"/>
          <w:lang w:val="en-US"/>
        </w:rPr>
        <w:t xml:space="preserve">5. Complaints, Appeals and Penalties </w:t>
      </w:r>
    </w:p>
    <w:p w14:paraId="4BA7C270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5.1  All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complaints and appeals concerning the competition must be submitted to the Faculty Mooting Co-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ordinator</w:t>
      </w:r>
      <w:proofErr w:type="spellEnd"/>
      <w:r w:rsidRPr="00FC10E0">
        <w:rPr>
          <w:rFonts w:ascii="Times New Roman" w:hAnsi="Times New Roman" w:cs="Times New Roman"/>
          <w:color w:val="000000"/>
          <w:lang w:val="en-US"/>
        </w:rPr>
        <w:t xml:space="preserve"> as soon as possible for determination. </w:t>
      </w:r>
    </w:p>
    <w:p w14:paraId="7DDB122F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lastRenderedPageBreak/>
        <w:t>5.2  In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respect of any alleged breach of these Competition Rules, the Faculty Mooting Co- 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ordinator</w:t>
      </w:r>
      <w:proofErr w:type="spellEnd"/>
      <w:r w:rsidRPr="00FC10E0">
        <w:rPr>
          <w:rFonts w:ascii="Times New Roman" w:hAnsi="Times New Roman" w:cs="Times New Roman"/>
          <w:color w:val="000000"/>
          <w:lang w:val="en-US"/>
        </w:rPr>
        <w:t xml:space="preserve"> will: </w:t>
      </w:r>
    </w:p>
    <w:p w14:paraId="58558A90" w14:textId="77777777" w:rsidR="003406C8" w:rsidRPr="00FC10E0" w:rsidRDefault="003406C8" w:rsidP="00DF3F8E">
      <w:pPr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left="709" w:firstLine="284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determine whether there has been a breach; and </w:t>
      </w:r>
    </w:p>
    <w:p w14:paraId="64B188F5" w14:textId="77777777" w:rsidR="003406C8" w:rsidRPr="00FC10E0" w:rsidRDefault="003406C8" w:rsidP="00DF3F8E">
      <w:pPr>
        <w:numPr>
          <w:ilvl w:val="1"/>
          <w:numId w:val="2"/>
        </w:numPr>
        <w:tabs>
          <w:tab w:val="left" w:pos="940"/>
          <w:tab w:val="left" w:pos="993"/>
        </w:tabs>
        <w:autoSpaceDE w:val="0"/>
        <w:autoSpaceDN w:val="0"/>
        <w:adjustRightInd w:val="0"/>
        <w:spacing w:after="320" w:line="360" w:lineRule="atLeast"/>
        <w:ind w:left="709" w:firstLine="284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determine what penalty, if any, is to be imposed for the breach. </w:t>
      </w:r>
    </w:p>
    <w:p w14:paraId="09E00642" w14:textId="77777777" w:rsidR="003406C8" w:rsidRPr="00FC10E0" w:rsidRDefault="003406C8" w:rsidP="00DF3F8E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5.3  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Faculty Mooting Co-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ordinator</w:t>
      </w:r>
      <w:proofErr w:type="spellEnd"/>
      <w:r w:rsidRPr="00FC10E0">
        <w:rPr>
          <w:rFonts w:ascii="Times New Roman" w:hAnsi="Times New Roman" w:cs="Times New Roman"/>
          <w:color w:val="000000"/>
          <w:lang w:val="en-US"/>
        </w:rPr>
        <w:t xml:space="preserve"> may impose the following penalties in her absolute</w:t>
      </w:r>
      <w:r>
        <w:rPr>
          <w:rFonts w:ascii="Times New Roman" w:eastAsia="MS Mincho" w:hAnsi="Times New Roman" w:cs="Times New Roman"/>
          <w:color w:val="000000"/>
          <w:lang w:val="en-US"/>
        </w:rPr>
        <w:t xml:space="preserve"> 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discretion: </w:t>
      </w:r>
    </w:p>
    <w:p w14:paraId="725CD0FD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993"/>
        <w:jc w:val="both"/>
        <w:rPr>
          <w:rFonts w:ascii="Times New Roman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a. </w:t>
      </w: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subtract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points awarded to any team in a given moot; and </w:t>
      </w:r>
    </w:p>
    <w:p w14:paraId="6DCA70E5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993"/>
        <w:jc w:val="both"/>
        <w:rPr>
          <w:rFonts w:ascii="Times New Roman" w:eastAsia="MS Mincho" w:hAnsi="Times New Roman" w:cs="Times New Roman"/>
          <w:color w:val="000000"/>
          <w:lang w:val="en-US"/>
        </w:rPr>
      </w:pPr>
      <w:r w:rsidRPr="00FC10E0">
        <w:rPr>
          <w:rFonts w:ascii="Times New Roman" w:hAnsi="Times New Roman" w:cs="Times New Roman"/>
          <w:color w:val="000000"/>
          <w:lang w:val="en-US"/>
        </w:rPr>
        <w:t xml:space="preserve">b. </w:t>
      </w: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disqualify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a team. </w:t>
      </w:r>
    </w:p>
    <w:p w14:paraId="0A59EC1E" w14:textId="29448336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eastAsia="MS Mincho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5.4  All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questions concerning the interpretation of these Competition Rules must be submitted to the Faculty Mooting Co-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ordinator</w:t>
      </w:r>
      <w:proofErr w:type="spellEnd"/>
      <w:r w:rsidRPr="00FC10E0">
        <w:rPr>
          <w:rFonts w:ascii="Times New Roman" w:hAnsi="Times New Roman" w:cs="Times New Roman"/>
          <w:color w:val="000000"/>
          <w:lang w:val="en-US"/>
        </w:rPr>
        <w:t xml:space="preserve"> for determination at</w:t>
      </w:r>
      <w:r w:rsidR="00E60AF0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E60AF0" w:rsidRPr="00E60AF0">
        <w:rPr>
          <w:rFonts w:ascii="Times New Roman" w:hAnsi="Times New Roman" w:cs="Times New Roman"/>
          <w:color w:val="000000"/>
          <w:lang w:val="en-US"/>
        </w:rPr>
        <w:t>ayushi.vashisht@gtc.ox.ac.uk</w:t>
      </w:r>
      <w:r w:rsidRPr="00FC10E0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and</w:t>
      </w:r>
      <w:r w:rsidR="000276AD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cc </w:t>
      </w:r>
      <w:hyperlink r:id="rId8" w:history="1">
        <w:r w:rsidRPr="00B263DC">
          <w:rPr>
            <w:rStyle w:val="Hyperlink"/>
            <w:rFonts w:ascii="Times New Roman" w:hAnsi="Times New Roman" w:cs="Times New Roman"/>
            <w:lang w:val="en-US"/>
          </w:rPr>
          <w:t>mooting@law.ox.ac.uk</w:t>
        </w:r>
      </w:hyperlink>
      <w:r w:rsidRPr="00FC10E0">
        <w:rPr>
          <w:rFonts w:ascii="Times New Roman" w:hAnsi="Times New Roman" w:cs="Times New Roman"/>
          <w:color w:val="000000"/>
          <w:lang w:val="en-US"/>
        </w:rPr>
        <w:t>.</w:t>
      </w:r>
    </w:p>
    <w:p w14:paraId="36C3F62B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eastAsia="MS Mincho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5.5  The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Faculty Mooting Co-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ordinator</w:t>
      </w:r>
      <w:proofErr w:type="spellEnd"/>
      <w:r w:rsidRPr="00FC10E0">
        <w:rPr>
          <w:rFonts w:ascii="Times New Roman" w:hAnsi="Times New Roman" w:cs="Times New Roman"/>
          <w:color w:val="000000"/>
          <w:lang w:val="en-US"/>
        </w:rPr>
        <w:t xml:space="preserve"> may at any time determine such amendments to these rules as may be necessary or convenient for the efficient 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organisation</w:t>
      </w:r>
      <w:proofErr w:type="spellEnd"/>
      <w:r w:rsidRPr="00FC10E0">
        <w:rPr>
          <w:rFonts w:ascii="Times New Roman" w:hAnsi="Times New Roman" w:cs="Times New Roman"/>
          <w:color w:val="000000"/>
          <w:lang w:val="en-US"/>
        </w:rPr>
        <w:t xml:space="preserve">, administration or conduct of the competition. </w:t>
      </w:r>
    </w:p>
    <w:p w14:paraId="16C79D1A" w14:textId="77777777" w:rsidR="003406C8" w:rsidRPr="00FC10E0" w:rsidRDefault="003406C8" w:rsidP="00DF3F8E">
      <w:pPr>
        <w:autoSpaceDE w:val="0"/>
        <w:autoSpaceDN w:val="0"/>
        <w:adjustRightInd w:val="0"/>
        <w:spacing w:after="240" w:line="360" w:lineRule="atLeast"/>
        <w:ind w:left="567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C10E0">
        <w:rPr>
          <w:rFonts w:ascii="Times New Roman" w:hAnsi="Times New Roman" w:cs="Times New Roman"/>
          <w:color w:val="000000"/>
          <w:lang w:val="en-US"/>
        </w:rPr>
        <w:t>5.6  All</w:t>
      </w:r>
      <w:proofErr w:type="gramEnd"/>
      <w:r w:rsidRPr="00FC10E0">
        <w:rPr>
          <w:rFonts w:ascii="Times New Roman" w:hAnsi="Times New Roman" w:cs="Times New Roman"/>
          <w:color w:val="000000"/>
          <w:lang w:val="en-US"/>
        </w:rPr>
        <w:t xml:space="preserve"> determinations made by the Faculty Mooting Co-</w:t>
      </w:r>
      <w:proofErr w:type="spellStart"/>
      <w:r w:rsidRPr="00FC10E0">
        <w:rPr>
          <w:rFonts w:ascii="Times New Roman" w:hAnsi="Times New Roman" w:cs="Times New Roman"/>
          <w:color w:val="000000"/>
          <w:lang w:val="en-US"/>
        </w:rPr>
        <w:t>ordinator</w:t>
      </w:r>
      <w:proofErr w:type="spellEnd"/>
      <w:r w:rsidRPr="00FC10E0">
        <w:rPr>
          <w:rFonts w:ascii="Times New Roman" w:hAnsi="Times New Roman" w:cs="Times New Roman"/>
          <w:color w:val="000000"/>
          <w:lang w:val="en-US"/>
        </w:rPr>
        <w:t xml:space="preserve"> will be final and conclusive and binding on all competitors.</w:t>
      </w:r>
    </w:p>
    <w:p w14:paraId="46D70D8D" w14:textId="77777777" w:rsidR="00110EA1" w:rsidRPr="003406C8" w:rsidRDefault="00110EA1" w:rsidP="00DF3F8E">
      <w:pPr>
        <w:jc w:val="both"/>
        <w:rPr>
          <w:lang w:val="en-US"/>
        </w:rPr>
      </w:pPr>
    </w:p>
    <w:sectPr w:rsidR="00110EA1" w:rsidRPr="003406C8" w:rsidSect="00B414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8384603">
    <w:abstractNumId w:val="0"/>
  </w:num>
  <w:num w:numId="2" w16cid:durableId="148539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C8"/>
    <w:rsid w:val="00014488"/>
    <w:rsid w:val="0001692D"/>
    <w:rsid w:val="000276AD"/>
    <w:rsid w:val="000537EA"/>
    <w:rsid w:val="000947BD"/>
    <w:rsid w:val="000A7E00"/>
    <w:rsid w:val="000C37C3"/>
    <w:rsid w:val="000E1A38"/>
    <w:rsid w:val="000F549D"/>
    <w:rsid w:val="00110EA1"/>
    <w:rsid w:val="001934E8"/>
    <w:rsid w:val="001934E9"/>
    <w:rsid w:val="001E3CF6"/>
    <w:rsid w:val="001F5203"/>
    <w:rsid w:val="00235724"/>
    <w:rsid w:val="0025661B"/>
    <w:rsid w:val="00280185"/>
    <w:rsid w:val="002846FE"/>
    <w:rsid w:val="002B30EF"/>
    <w:rsid w:val="003406C8"/>
    <w:rsid w:val="00350649"/>
    <w:rsid w:val="00351F1E"/>
    <w:rsid w:val="00370A92"/>
    <w:rsid w:val="0038492D"/>
    <w:rsid w:val="00432409"/>
    <w:rsid w:val="004669B0"/>
    <w:rsid w:val="00481E7A"/>
    <w:rsid w:val="0049491B"/>
    <w:rsid w:val="004A6369"/>
    <w:rsid w:val="00581040"/>
    <w:rsid w:val="006F4FF4"/>
    <w:rsid w:val="007D00CE"/>
    <w:rsid w:val="007E6FB6"/>
    <w:rsid w:val="00811260"/>
    <w:rsid w:val="0084379D"/>
    <w:rsid w:val="008807A6"/>
    <w:rsid w:val="00895043"/>
    <w:rsid w:val="008959D3"/>
    <w:rsid w:val="008E6131"/>
    <w:rsid w:val="009006A3"/>
    <w:rsid w:val="0090290C"/>
    <w:rsid w:val="00915ED7"/>
    <w:rsid w:val="00925961"/>
    <w:rsid w:val="009773BF"/>
    <w:rsid w:val="00993D57"/>
    <w:rsid w:val="009B5E1B"/>
    <w:rsid w:val="009B6BBC"/>
    <w:rsid w:val="009C16FF"/>
    <w:rsid w:val="00A03546"/>
    <w:rsid w:val="00A55566"/>
    <w:rsid w:val="00A608FD"/>
    <w:rsid w:val="00AE20C9"/>
    <w:rsid w:val="00B03D89"/>
    <w:rsid w:val="00B3238F"/>
    <w:rsid w:val="00B35328"/>
    <w:rsid w:val="00B51CC2"/>
    <w:rsid w:val="00B9047D"/>
    <w:rsid w:val="00BD2BCE"/>
    <w:rsid w:val="00BF6907"/>
    <w:rsid w:val="00C16ED8"/>
    <w:rsid w:val="00C433B2"/>
    <w:rsid w:val="00C70E71"/>
    <w:rsid w:val="00C71004"/>
    <w:rsid w:val="00C823A9"/>
    <w:rsid w:val="00C874F8"/>
    <w:rsid w:val="00CA6AE7"/>
    <w:rsid w:val="00CB0A31"/>
    <w:rsid w:val="00CE03AE"/>
    <w:rsid w:val="00CE69A0"/>
    <w:rsid w:val="00D30376"/>
    <w:rsid w:val="00D377D9"/>
    <w:rsid w:val="00D53380"/>
    <w:rsid w:val="00D64431"/>
    <w:rsid w:val="00DF3F8E"/>
    <w:rsid w:val="00E161EC"/>
    <w:rsid w:val="00E31D6D"/>
    <w:rsid w:val="00E5005C"/>
    <w:rsid w:val="00E5410E"/>
    <w:rsid w:val="00E60AF0"/>
    <w:rsid w:val="00E767A7"/>
    <w:rsid w:val="00E8170E"/>
    <w:rsid w:val="00F33939"/>
    <w:rsid w:val="00F60967"/>
    <w:rsid w:val="00F81FA5"/>
    <w:rsid w:val="00FD0D99"/>
    <w:rsid w:val="00FE1619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E1F4"/>
  <w15:chartTrackingRefBased/>
  <w15:docId w15:val="{E1E781EE-8C4D-4411-B1A2-3D85BC61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C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7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61EC"/>
    <w:pPr>
      <w:spacing w:after="0" w:line="240" w:lineRule="auto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ting@law.ox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mooting@law.ox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eynolds@harcourtchambers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5606-BFC0-4FED-8999-2359BF92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Reynolds</dc:creator>
  <cp:keywords/>
  <dc:description/>
  <cp:lastModifiedBy>Vicky Reynolds</cp:lastModifiedBy>
  <cp:revision>31</cp:revision>
  <dcterms:created xsi:type="dcterms:W3CDTF">2024-02-14T09:52:00Z</dcterms:created>
  <dcterms:modified xsi:type="dcterms:W3CDTF">2024-02-14T10:10:00Z</dcterms:modified>
</cp:coreProperties>
</file>