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29E" w:rsidRDefault="00D66E9F" w:rsidP="00D66E9F">
      <w:pPr>
        <w:spacing w:after="0"/>
      </w:pPr>
      <w:bookmarkStart w:id="0" w:name="_GoBack"/>
      <w:bookmarkEnd w:id="0"/>
      <w:r>
        <w:t xml:space="preserve">        </w:t>
      </w:r>
      <w:r w:rsidR="00B7429E" w:rsidRPr="00F647B8">
        <w:rPr>
          <w:rFonts w:cstheme="minorHAnsi"/>
          <w:noProof/>
          <w:lang w:val="en-US"/>
        </w:rPr>
        <w:drawing>
          <wp:inline distT="0" distB="0" distL="0" distR="0" wp14:anchorId="55F63BE6" wp14:editId="6264D0E0">
            <wp:extent cx="2266950" cy="697069"/>
            <wp:effectExtent l="0" t="0" r="0" b="8255"/>
            <wp:docPr id="1" name="Picture 1" descr="J:\Communications\Logo\JfK Logo_High res_to be used\Logo Large Printed 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Logo\JfK Logo_High res_to be used\Logo Large Printed Med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400" cy="698437"/>
                    </a:xfrm>
                    <a:prstGeom prst="rect">
                      <a:avLst/>
                    </a:prstGeom>
                    <a:noFill/>
                    <a:ln>
                      <a:noFill/>
                    </a:ln>
                  </pic:spPr>
                </pic:pic>
              </a:graphicData>
            </a:graphic>
          </wp:inline>
        </w:drawing>
      </w:r>
      <w:r>
        <w:t xml:space="preserve"> </w:t>
      </w:r>
      <w:r>
        <w:tab/>
      </w:r>
      <w:r>
        <w:tab/>
        <w:t xml:space="preserve">    </w:t>
      </w:r>
      <w:r w:rsidRPr="00D66E9F">
        <w:rPr>
          <w:noProof/>
          <w:lang w:val="en-US"/>
        </w:rPr>
        <w:drawing>
          <wp:inline distT="0" distB="0" distL="0" distR="0" wp14:anchorId="611C87BD" wp14:editId="1E903567">
            <wp:extent cx="2943232" cy="1106170"/>
            <wp:effectExtent l="0" t="0" r="3175" b="11430"/>
            <wp:docPr id="2" name="Picture 13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130"/>
                    <pic:cNvPicPr>
                      <a:picLocks noGrp="1"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67816" cy="1152993"/>
                    </a:xfrm>
                    <a:prstGeom prst="rect">
                      <a:avLst/>
                    </a:prstGeom>
                    <a:noFill/>
                    <a:ln>
                      <a:noFill/>
                    </a:ln>
                    <a:effectLst/>
                    <a:extLst/>
                  </pic:spPr>
                </pic:pic>
              </a:graphicData>
            </a:graphic>
          </wp:inline>
        </w:drawing>
      </w:r>
    </w:p>
    <w:p w:rsidR="00D66E9F" w:rsidRPr="00D66E9F" w:rsidRDefault="00D66E9F" w:rsidP="00D66E9F">
      <w:pPr>
        <w:rPr>
          <w:sz w:val="10"/>
          <w:szCs w:val="10"/>
        </w:rPr>
      </w:pPr>
    </w:p>
    <w:p w:rsidR="00B7429E" w:rsidRPr="00A93CFA" w:rsidRDefault="005759D3" w:rsidP="00B7429E">
      <w:pPr>
        <w:pStyle w:val="Default"/>
        <w:jc w:val="center"/>
        <w:rPr>
          <w:b/>
          <w:bCs/>
          <w:color w:val="E36C0A" w:themeColor="accent6" w:themeShade="BF"/>
          <w:sz w:val="36"/>
          <w:szCs w:val="36"/>
        </w:rPr>
      </w:pPr>
      <w:r>
        <w:rPr>
          <w:b/>
          <w:bCs/>
          <w:color w:val="E36C0A" w:themeColor="accent6" w:themeShade="BF"/>
          <w:sz w:val="36"/>
          <w:szCs w:val="36"/>
        </w:rPr>
        <w:t>Trainee</w:t>
      </w:r>
      <w:r w:rsidR="00F057F0">
        <w:rPr>
          <w:b/>
          <w:bCs/>
          <w:color w:val="E36C0A" w:themeColor="accent6" w:themeShade="BF"/>
          <w:sz w:val="36"/>
          <w:szCs w:val="36"/>
        </w:rPr>
        <w:t xml:space="preserve"> Youth Advocate</w:t>
      </w:r>
      <w:r w:rsidR="00B7429E" w:rsidRPr="00A93CFA">
        <w:rPr>
          <w:b/>
          <w:bCs/>
          <w:color w:val="E36C0A" w:themeColor="accent6" w:themeShade="BF"/>
          <w:sz w:val="36"/>
          <w:szCs w:val="36"/>
        </w:rPr>
        <w:t xml:space="preserve"> </w:t>
      </w:r>
      <w:r w:rsidR="00E54F64">
        <w:rPr>
          <w:b/>
          <w:bCs/>
          <w:color w:val="E36C0A" w:themeColor="accent6" w:themeShade="BF"/>
          <w:sz w:val="36"/>
          <w:szCs w:val="36"/>
        </w:rPr>
        <w:t xml:space="preserve">– Recruitment Information </w:t>
      </w:r>
    </w:p>
    <w:p w:rsidR="00B7429E" w:rsidRDefault="00B7429E" w:rsidP="00B7429E">
      <w:pPr>
        <w:spacing w:after="0" w:line="240" w:lineRule="auto"/>
        <w:jc w:val="both"/>
        <w:rPr>
          <w:sz w:val="24"/>
          <w:szCs w:val="24"/>
        </w:rPr>
      </w:pPr>
    </w:p>
    <w:p w:rsidR="00B7429E" w:rsidRPr="00A93CFA" w:rsidRDefault="00B7429E" w:rsidP="00B7429E">
      <w:pPr>
        <w:spacing w:after="0" w:line="240" w:lineRule="auto"/>
        <w:jc w:val="both"/>
      </w:pPr>
      <w:r w:rsidRPr="00A93CFA">
        <w:t>Below we have included key information about Just for Kids Law</w:t>
      </w:r>
      <w:r w:rsidR="00D66E9F">
        <w:t>, Advocacy Year</w:t>
      </w:r>
      <w:r w:rsidRPr="00A93CFA">
        <w:t xml:space="preserve"> and the </w:t>
      </w:r>
      <w:r w:rsidR="00D66E9F">
        <w:t xml:space="preserve">Trainee </w:t>
      </w:r>
      <w:r w:rsidRPr="00A93CFA">
        <w:t>role within the charity. Please read this along with the role description and person specification and explore our website</w:t>
      </w:r>
      <w:r w:rsidR="005F5CC7">
        <w:t xml:space="preserve"> (</w:t>
      </w:r>
      <w:hyperlink r:id="rId10" w:history="1">
        <w:r w:rsidR="005F5CC7" w:rsidRPr="00D13A02">
          <w:rPr>
            <w:rStyle w:val="Hyperlink"/>
          </w:rPr>
          <w:t>www.justforkidslaw.org</w:t>
        </w:r>
      </w:hyperlink>
      <w:r w:rsidR="00670177">
        <w:t xml:space="preserve">) </w:t>
      </w:r>
      <w:r w:rsidR="00670177" w:rsidRPr="00A93CFA">
        <w:t>to</w:t>
      </w:r>
      <w:r w:rsidRPr="00A93CFA">
        <w:t xml:space="preserve"> learn more about our w</w:t>
      </w:r>
      <w:r w:rsidR="00D66E9F">
        <w:t>ork before applying</w:t>
      </w:r>
      <w:r w:rsidRPr="00A93CFA">
        <w:t>.</w:t>
      </w:r>
    </w:p>
    <w:p w:rsidR="00B7429E" w:rsidRPr="004716F3" w:rsidRDefault="00B7429E" w:rsidP="00B7429E">
      <w:pPr>
        <w:spacing w:after="0" w:line="240" w:lineRule="auto"/>
        <w:jc w:val="both"/>
        <w:rPr>
          <w:sz w:val="24"/>
          <w:szCs w:val="24"/>
        </w:rPr>
      </w:pPr>
    </w:p>
    <w:p w:rsidR="00B7429E" w:rsidRDefault="00B7429E" w:rsidP="00B7429E">
      <w:pPr>
        <w:spacing w:after="0"/>
        <w:jc w:val="both"/>
        <w:rPr>
          <w:rFonts w:cstheme="minorHAnsi"/>
          <w:b/>
          <w:color w:val="E36C0A" w:themeColor="accent6" w:themeShade="BF"/>
          <w:sz w:val="24"/>
          <w:szCs w:val="24"/>
        </w:rPr>
      </w:pPr>
      <w:r w:rsidRPr="00DA0E52">
        <w:rPr>
          <w:rFonts w:cstheme="minorHAnsi"/>
          <w:b/>
          <w:color w:val="E36C0A" w:themeColor="accent6" w:themeShade="BF"/>
          <w:sz w:val="24"/>
          <w:szCs w:val="24"/>
        </w:rPr>
        <w:t>About Just for Kids Law</w:t>
      </w:r>
    </w:p>
    <w:p w:rsidR="00B7429E" w:rsidRDefault="00B7429E" w:rsidP="00B7429E">
      <w:pPr>
        <w:spacing w:after="0" w:line="240" w:lineRule="auto"/>
        <w:ind w:right="-2"/>
        <w:jc w:val="both"/>
        <w:rPr>
          <w:rFonts w:eastAsiaTheme="minorEastAsia" w:hAnsi="Calibri"/>
          <w:kern w:val="24"/>
        </w:rPr>
      </w:pPr>
      <w:r w:rsidRPr="00A93CFA">
        <w:rPr>
          <w:rFonts w:eastAsiaTheme="minorEastAsia" w:hAnsi="Calibri"/>
          <w:kern w:val="24"/>
        </w:rPr>
        <w:t xml:space="preserve">Just for Kids Law </w:t>
      </w:r>
      <w:r>
        <w:rPr>
          <w:rFonts w:eastAsiaTheme="minorEastAsia" w:hAnsi="Calibri"/>
          <w:kern w:val="24"/>
        </w:rPr>
        <w:t xml:space="preserve">(registered charity number 1121638) </w:t>
      </w:r>
      <w:r w:rsidRPr="00A93CFA">
        <w:rPr>
          <w:rFonts w:eastAsiaTheme="minorEastAsia" w:hAnsi="Calibri"/>
          <w:kern w:val="24"/>
        </w:rPr>
        <w:t xml:space="preserve">delivers client-led holistic representation and support to </w:t>
      </w:r>
      <w:r w:rsidR="00D34773">
        <w:rPr>
          <w:rFonts w:eastAsiaTheme="minorEastAsia" w:hAnsi="Calibri"/>
          <w:kern w:val="24"/>
        </w:rPr>
        <w:t>under-supported and often isolated</w:t>
      </w:r>
      <w:r w:rsidR="00D34773" w:rsidRPr="00A93CFA">
        <w:rPr>
          <w:rFonts w:eastAsiaTheme="minorEastAsia" w:hAnsi="Calibri"/>
          <w:kern w:val="24"/>
        </w:rPr>
        <w:t xml:space="preserve"> </w:t>
      </w:r>
      <w:r w:rsidRPr="00A93CFA">
        <w:rPr>
          <w:rFonts w:eastAsiaTheme="minorEastAsia" w:hAnsi="Calibri"/>
          <w:kern w:val="24"/>
        </w:rPr>
        <w:t>children and young people from crisis to stability and onwards into independence</w:t>
      </w:r>
      <w:r>
        <w:rPr>
          <w:rFonts w:eastAsiaTheme="minorEastAsia" w:hAnsi="Calibri"/>
          <w:kern w:val="24"/>
        </w:rPr>
        <w:t xml:space="preserve"> in London</w:t>
      </w:r>
      <w:r w:rsidRPr="00A93CFA">
        <w:rPr>
          <w:rFonts w:eastAsiaTheme="minorEastAsia" w:hAnsi="Calibri"/>
          <w:kern w:val="24"/>
        </w:rPr>
        <w:t>. We do this through our innovative youth advocacy, specialist legal representation, and youth opportunities programme. We also drive systemic change through strategic litigation, policy reform, campaigning and our rights-based and youth led service model. We aim to be the UK’s leading experts in youth justice law, sharing our knowledge, expertise and model across the UK and beyond.</w:t>
      </w:r>
      <w:r>
        <w:rPr>
          <w:rFonts w:eastAsiaTheme="minorEastAsia" w:hAnsi="Calibri"/>
          <w:kern w:val="24"/>
        </w:rPr>
        <w:t xml:space="preserve"> </w:t>
      </w:r>
      <w:r w:rsidRPr="00A93CFA">
        <w:rPr>
          <w:rFonts w:eastAsiaTheme="minorEastAsia" w:hAnsi="Calibri"/>
          <w:kern w:val="24"/>
        </w:rPr>
        <w:t>In August 2015, the Children’s Rights Alliance England (CRAE) merged into J</w:t>
      </w:r>
      <w:r>
        <w:rPr>
          <w:rFonts w:eastAsiaTheme="minorEastAsia" w:hAnsi="Calibri"/>
          <w:kern w:val="24"/>
        </w:rPr>
        <w:t>ust for Kids Law</w:t>
      </w:r>
      <w:r w:rsidR="0046373C">
        <w:rPr>
          <w:rFonts w:eastAsiaTheme="minorEastAsia" w:hAnsi="Calibri"/>
          <w:kern w:val="24"/>
        </w:rPr>
        <w:t>,</w:t>
      </w:r>
      <w:r w:rsidRPr="00A93CFA">
        <w:rPr>
          <w:rFonts w:eastAsiaTheme="minorEastAsia" w:hAnsi="Calibri"/>
          <w:kern w:val="24"/>
        </w:rPr>
        <w:t xml:space="preserve"> giving the organisation a national and international presence and network. </w:t>
      </w:r>
    </w:p>
    <w:p w:rsidR="00B7429E" w:rsidRDefault="00B7429E" w:rsidP="00B7429E">
      <w:pPr>
        <w:pStyle w:val="Default"/>
        <w:rPr>
          <w:bCs/>
          <w:sz w:val="22"/>
          <w:szCs w:val="22"/>
        </w:rPr>
      </w:pPr>
    </w:p>
    <w:p w:rsidR="00B7429E" w:rsidRDefault="00B7429E" w:rsidP="00B7429E">
      <w:pPr>
        <w:pStyle w:val="Default"/>
        <w:rPr>
          <w:rFonts w:asciiTheme="minorHAnsi" w:hAnsiTheme="minorHAnsi" w:cstheme="minorHAnsi"/>
          <w:i/>
          <w:sz w:val="22"/>
          <w:szCs w:val="22"/>
        </w:rPr>
      </w:pPr>
      <w:r>
        <w:rPr>
          <w:bCs/>
          <w:sz w:val="22"/>
          <w:szCs w:val="22"/>
        </w:rPr>
        <w:t>As a result of all our work,</w:t>
      </w:r>
      <w:r w:rsidRPr="00A93CFA">
        <w:rPr>
          <w:bCs/>
          <w:sz w:val="22"/>
          <w:szCs w:val="22"/>
        </w:rPr>
        <w:t xml:space="preserve"> we were awarded a Halsbury Legal Award for Law in the Community</w:t>
      </w:r>
      <w:r>
        <w:rPr>
          <w:bCs/>
          <w:sz w:val="22"/>
          <w:szCs w:val="22"/>
        </w:rPr>
        <w:t xml:space="preserve">. </w:t>
      </w:r>
      <w:r w:rsidRPr="00A93CFA">
        <w:rPr>
          <w:bCs/>
          <w:sz w:val="22"/>
          <w:szCs w:val="22"/>
        </w:rPr>
        <w:t xml:space="preserve">We also were awarded the </w:t>
      </w:r>
      <w:r>
        <w:rPr>
          <w:bCs/>
          <w:sz w:val="22"/>
          <w:szCs w:val="22"/>
        </w:rPr>
        <w:t xml:space="preserve">status </w:t>
      </w:r>
      <w:r w:rsidRPr="00A93CFA">
        <w:rPr>
          <w:bCs/>
          <w:sz w:val="22"/>
          <w:szCs w:val="22"/>
        </w:rPr>
        <w:t>of Centre of Excellence by the London Legal Support Trust</w:t>
      </w:r>
      <w:r>
        <w:rPr>
          <w:bCs/>
          <w:sz w:val="22"/>
          <w:szCs w:val="22"/>
        </w:rPr>
        <w:t xml:space="preserve"> who described us as </w:t>
      </w:r>
      <w:r w:rsidRPr="00A93CFA">
        <w:rPr>
          <w:rFonts w:asciiTheme="minorHAnsi" w:hAnsiTheme="minorHAnsi" w:cstheme="minorHAnsi"/>
          <w:bCs/>
          <w:i/>
          <w:sz w:val="22"/>
          <w:szCs w:val="22"/>
        </w:rPr>
        <w:lastRenderedPageBreak/>
        <w:t>‘an</w:t>
      </w:r>
      <w:r w:rsidRPr="00A93CFA">
        <w:rPr>
          <w:rFonts w:asciiTheme="minorHAnsi" w:hAnsiTheme="minorHAnsi" w:cstheme="minorHAnsi"/>
          <w:i/>
          <w:sz w:val="22"/>
          <w:szCs w:val="22"/>
        </w:rPr>
        <w:t xml:space="preserve"> impressive and impressively run organization.  It has a very clear focus on the needs of its clients and seems to be constantly striving to find new and innovative ways to help them.’</w:t>
      </w:r>
    </w:p>
    <w:p w:rsidR="00B7429E" w:rsidRPr="007E78E7" w:rsidRDefault="00B7429E" w:rsidP="00B7429E">
      <w:pPr>
        <w:pStyle w:val="Default"/>
        <w:rPr>
          <w:b/>
          <w:bCs/>
        </w:rPr>
      </w:pPr>
    </w:p>
    <w:p w:rsidR="00091FEC" w:rsidRPr="00091FEC" w:rsidRDefault="00091FEC" w:rsidP="00091FEC">
      <w:pPr>
        <w:spacing w:after="0" w:line="240" w:lineRule="auto"/>
        <w:jc w:val="both"/>
        <w:rPr>
          <w:rFonts w:cstheme="minorHAnsi"/>
          <w:b/>
          <w:color w:val="E36C0A" w:themeColor="accent6" w:themeShade="BF"/>
          <w:sz w:val="24"/>
          <w:szCs w:val="24"/>
        </w:rPr>
      </w:pPr>
      <w:r w:rsidRPr="00091FEC">
        <w:rPr>
          <w:rFonts w:cstheme="minorHAnsi"/>
          <w:b/>
          <w:color w:val="E36C0A" w:themeColor="accent6" w:themeShade="BF"/>
          <w:sz w:val="24"/>
          <w:szCs w:val="24"/>
        </w:rPr>
        <w:t>How we deliver our award</w:t>
      </w:r>
      <w:r w:rsidR="0043071D">
        <w:rPr>
          <w:rFonts w:cstheme="minorHAnsi"/>
          <w:b/>
          <w:color w:val="E36C0A" w:themeColor="accent6" w:themeShade="BF"/>
          <w:sz w:val="24"/>
          <w:szCs w:val="24"/>
        </w:rPr>
        <w:t>-</w:t>
      </w:r>
      <w:r w:rsidRPr="00091FEC">
        <w:rPr>
          <w:rFonts w:cstheme="minorHAnsi"/>
          <w:b/>
          <w:color w:val="E36C0A" w:themeColor="accent6" w:themeShade="BF"/>
          <w:sz w:val="24"/>
          <w:szCs w:val="24"/>
        </w:rPr>
        <w:t>winning services</w:t>
      </w:r>
    </w:p>
    <w:p w:rsidR="00091FEC" w:rsidRPr="00091FEC" w:rsidRDefault="00091FEC" w:rsidP="00091FEC">
      <w:pPr>
        <w:autoSpaceDE w:val="0"/>
        <w:autoSpaceDN w:val="0"/>
        <w:adjustRightInd w:val="0"/>
        <w:spacing w:after="0" w:line="240" w:lineRule="auto"/>
        <w:jc w:val="both"/>
        <w:rPr>
          <w:rFonts w:cstheme="minorHAnsi"/>
          <w:sz w:val="24"/>
          <w:szCs w:val="24"/>
        </w:rPr>
      </w:pPr>
      <w:r w:rsidRPr="00091FEC">
        <w:rPr>
          <w:rFonts w:cstheme="minorHAnsi"/>
          <w:sz w:val="24"/>
          <w:szCs w:val="24"/>
        </w:rPr>
        <w:t>We provide individualised packages of support to address the multiple and complex issues that our young people face and that prevent them fully engaging within society.  We provide:</w:t>
      </w:r>
    </w:p>
    <w:p w:rsidR="00091FEC" w:rsidRPr="00091FEC" w:rsidRDefault="00091FEC" w:rsidP="00091FEC">
      <w:pPr>
        <w:numPr>
          <w:ilvl w:val="0"/>
          <w:numId w:val="11"/>
        </w:numPr>
        <w:spacing w:after="0" w:line="240" w:lineRule="auto"/>
        <w:rPr>
          <w:rFonts w:cstheme="minorHAnsi"/>
          <w:noProof/>
          <w:sz w:val="24"/>
          <w:szCs w:val="24"/>
        </w:rPr>
      </w:pPr>
      <w:r w:rsidRPr="00091FEC">
        <w:rPr>
          <w:rFonts w:cstheme="minorHAnsi"/>
          <w:b/>
          <w:noProof/>
          <w:sz w:val="24"/>
          <w:szCs w:val="24"/>
        </w:rPr>
        <w:t>independent youth advocacy</w:t>
      </w:r>
      <w:r w:rsidRPr="00091FEC">
        <w:rPr>
          <w:rFonts w:cstheme="minorHAnsi"/>
          <w:noProof/>
          <w:sz w:val="24"/>
          <w:szCs w:val="24"/>
        </w:rPr>
        <w:t xml:space="preserve"> for children and young people on a ‘needs-led’ basis to help represent and support their wishes and to provide access to positive activities;</w:t>
      </w:r>
    </w:p>
    <w:p w:rsidR="00091FEC" w:rsidRPr="00091FEC" w:rsidRDefault="00091FEC" w:rsidP="00091FEC">
      <w:pPr>
        <w:numPr>
          <w:ilvl w:val="0"/>
          <w:numId w:val="11"/>
        </w:numPr>
        <w:spacing w:after="0" w:line="240" w:lineRule="auto"/>
        <w:rPr>
          <w:rFonts w:cstheme="minorHAnsi"/>
          <w:noProof/>
          <w:sz w:val="24"/>
          <w:szCs w:val="24"/>
        </w:rPr>
      </w:pPr>
      <w:r w:rsidRPr="00091FEC">
        <w:rPr>
          <w:rFonts w:cstheme="minorHAnsi"/>
          <w:b/>
          <w:noProof/>
          <w:sz w:val="24"/>
          <w:szCs w:val="24"/>
        </w:rPr>
        <w:t>legal representation in education and community care</w:t>
      </w:r>
      <w:r w:rsidRPr="00091FEC">
        <w:rPr>
          <w:rFonts w:cstheme="minorHAnsi"/>
          <w:noProof/>
          <w:sz w:val="24"/>
          <w:szCs w:val="24"/>
        </w:rPr>
        <w:t xml:space="preserve"> cases to ensure children receive education, housing, social services support and any other support to which they are legally entitled; </w:t>
      </w:r>
    </w:p>
    <w:p w:rsidR="00091FEC" w:rsidRPr="00091FEC" w:rsidRDefault="00091FEC" w:rsidP="00091FEC">
      <w:pPr>
        <w:numPr>
          <w:ilvl w:val="0"/>
          <w:numId w:val="11"/>
        </w:numPr>
        <w:spacing w:after="0" w:line="240" w:lineRule="auto"/>
        <w:rPr>
          <w:rFonts w:cstheme="minorHAnsi"/>
          <w:noProof/>
          <w:sz w:val="24"/>
          <w:szCs w:val="24"/>
        </w:rPr>
      </w:pPr>
      <w:r w:rsidRPr="00091FEC">
        <w:rPr>
          <w:rFonts w:cstheme="minorHAnsi"/>
          <w:b/>
          <w:noProof/>
          <w:sz w:val="24"/>
          <w:szCs w:val="24"/>
        </w:rPr>
        <w:t xml:space="preserve">specialist legal representation </w:t>
      </w:r>
      <w:r w:rsidRPr="00091FEC">
        <w:rPr>
          <w:rFonts w:cstheme="minorHAnsi"/>
          <w:noProof/>
          <w:sz w:val="24"/>
          <w:szCs w:val="24"/>
        </w:rPr>
        <w:t>to children caught up in the criminal justice system;</w:t>
      </w:r>
    </w:p>
    <w:p w:rsidR="00091FEC" w:rsidRPr="00091FEC" w:rsidRDefault="00091FEC" w:rsidP="00091FEC">
      <w:pPr>
        <w:numPr>
          <w:ilvl w:val="0"/>
          <w:numId w:val="11"/>
        </w:numPr>
        <w:spacing w:after="0" w:line="240" w:lineRule="auto"/>
        <w:rPr>
          <w:rFonts w:cstheme="minorHAnsi"/>
          <w:noProof/>
          <w:sz w:val="24"/>
          <w:szCs w:val="24"/>
        </w:rPr>
      </w:pPr>
      <w:r w:rsidRPr="00091FEC">
        <w:rPr>
          <w:rFonts w:cstheme="minorHAnsi"/>
          <w:b/>
          <w:noProof/>
          <w:sz w:val="24"/>
          <w:szCs w:val="24"/>
        </w:rPr>
        <w:t>strategic litigation</w:t>
      </w:r>
      <w:r w:rsidRPr="00091FEC">
        <w:rPr>
          <w:rFonts w:cstheme="minorHAnsi"/>
          <w:noProof/>
          <w:sz w:val="24"/>
          <w:szCs w:val="24"/>
        </w:rPr>
        <w:t xml:space="preserve"> where we challenge the current youth justice system by undertaking cases that have wide-reaching impact for all young people;</w:t>
      </w:r>
    </w:p>
    <w:p w:rsidR="00091FEC" w:rsidRPr="00091FEC" w:rsidRDefault="00091FEC" w:rsidP="00091FEC">
      <w:pPr>
        <w:numPr>
          <w:ilvl w:val="0"/>
          <w:numId w:val="11"/>
        </w:numPr>
        <w:spacing w:after="0" w:line="240" w:lineRule="auto"/>
        <w:rPr>
          <w:rFonts w:cstheme="minorHAnsi"/>
          <w:noProof/>
          <w:sz w:val="24"/>
          <w:szCs w:val="24"/>
        </w:rPr>
      </w:pPr>
      <w:r w:rsidRPr="00091FEC">
        <w:rPr>
          <w:rFonts w:cstheme="minorHAnsi"/>
          <w:b/>
          <w:noProof/>
          <w:sz w:val="24"/>
          <w:szCs w:val="24"/>
        </w:rPr>
        <w:t xml:space="preserve">a Youth Opportunities Project </w:t>
      </w:r>
      <w:r w:rsidRPr="00091FEC">
        <w:rPr>
          <w:rFonts w:cstheme="minorHAnsi"/>
          <w:color w:val="000000"/>
          <w:sz w:val="24"/>
          <w:szCs w:val="24"/>
        </w:rPr>
        <w:t>to support young people into education, employment or training;</w:t>
      </w:r>
    </w:p>
    <w:p w:rsidR="00091FEC" w:rsidRPr="00091FEC" w:rsidRDefault="00091FEC" w:rsidP="00091FEC">
      <w:pPr>
        <w:numPr>
          <w:ilvl w:val="0"/>
          <w:numId w:val="11"/>
        </w:numPr>
        <w:spacing w:after="0" w:line="240" w:lineRule="auto"/>
        <w:rPr>
          <w:rFonts w:cstheme="minorHAnsi"/>
          <w:noProof/>
          <w:sz w:val="24"/>
          <w:szCs w:val="24"/>
        </w:rPr>
      </w:pPr>
      <w:r w:rsidRPr="00091FEC">
        <w:rPr>
          <w:rFonts w:cstheme="minorHAnsi"/>
          <w:b/>
          <w:noProof/>
          <w:sz w:val="24"/>
          <w:szCs w:val="24"/>
        </w:rPr>
        <w:t xml:space="preserve">an Ambassador Project </w:t>
      </w:r>
      <w:r w:rsidRPr="00091FEC">
        <w:rPr>
          <w:rFonts w:cstheme="minorHAnsi"/>
          <w:noProof/>
          <w:sz w:val="24"/>
          <w:szCs w:val="24"/>
        </w:rPr>
        <w:t>made up of young people who have been supported by JfK Law and now work with our staff to influence decisions and design their own community projects</w:t>
      </w:r>
      <w:r w:rsidR="0043071D">
        <w:rPr>
          <w:rFonts w:cstheme="minorHAnsi"/>
          <w:noProof/>
          <w:sz w:val="24"/>
          <w:szCs w:val="24"/>
        </w:rPr>
        <w:t>;</w:t>
      </w:r>
    </w:p>
    <w:p w:rsidR="00091FEC" w:rsidRPr="00091FEC" w:rsidRDefault="00091FEC" w:rsidP="00091FEC">
      <w:pPr>
        <w:numPr>
          <w:ilvl w:val="0"/>
          <w:numId w:val="11"/>
        </w:numPr>
        <w:spacing w:after="0" w:line="240" w:lineRule="auto"/>
        <w:rPr>
          <w:rFonts w:cstheme="minorHAnsi"/>
          <w:noProof/>
          <w:sz w:val="24"/>
          <w:szCs w:val="24"/>
        </w:rPr>
      </w:pPr>
      <w:r w:rsidRPr="00091FEC">
        <w:rPr>
          <w:rFonts w:cstheme="minorHAnsi"/>
          <w:b/>
          <w:noProof/>
          <w:color w:val="000000"/>
          <w:sz w:val="24"/>
          <w:szCs w:val="24"/>
          <w:lang w:val="en-US"/>
        </w:rPr>
        <w:t>in-house and external work experience opportunities</w:t>
      </w:r>
      <w:r w:rsidRPr="00091FEC">
        <w:rPr>
          <w:rFonts w:cstheme="minorHAnsi"/>
          <w:noProof/>
          <w:color w:val="000000"/>
          <w:sz w:val="24"/>
          <w:szCs w:val="24"/>
          <w:lang w:val="en-US"/>
        </w:rPr>
        <w:t xml:space="preserve"> for young people;</w:t>
      </w:r>
    </w:p>
    <w:p w:rsidR="00091FEC" w:rsidRPr="00091FEC" w:rsidRDefault="00091FEC" w:rsidP="00091FEC">
      <w:pPr>
        <w:numPr>
          <w:ilvl w:val="0"/>
          <w:numId w:val="11"/>
        </w:numPr>
        <w:spacing w:after="0" w:line="240" w:lineRule="auto"/>
        <w:rPr>
          <w:rFonts w:cstheme="minorHAnsi"/>
          <w:noProof/>
          <w:sz w:val="24"/>
          <w:szCs w:val="24"/>
        </w:rPr>
      </w:pPr>
      <w:r w:rsidRPr="00091FEC">
        <w:rPr>
          <w:rFonts w:cstheme="minorHAnsi"/>
          <w:b/>
          <w:noProof/>
          <w:sz w:val="24"/>
          <w:szCs w:val="24"/>
        </w:rPr>
        <w:t xml:space="preserve">policy </w:t>
      </w:r>
      <w:r w:rsidR="00041A57">
        <w:rPr>
          <w:rFonts w:cstheme="minorHAnsi"/>
          <w:b/>
          <w:noProof/>
          <w:sz w:val="24"/>
          <w:szCs w:val="24"/>
        </w:rPr>
        <w:t xml:space="preserve">and lobbying </w:t>
      </w:r>
      <w:r w:rsidRPr="00091FEC">
        <w:rPr>
          <w:rFonts w:cstheme="minorHAnsi"/>
          <w:b/>
          <w:noProof/>
          <w:sz w:val="24"/>
          <w:szCs w:val="24"/>
        </w:rPr>
        <w:t>work</w:t>
      </w:r>
      <w:r w:rsidRPr="00091FEC">
        <w:rPr>
          <w:rFonts w:cstheme="minorHAnsi"/>
          <w:noProof/>
          <w:sz w:val="24"/>
          <w:szCs w:val="24"/>
        </w:rPr>
        <w:t xml:space="preserve"> where we advise policy groups, think-tanks and government departments as well as drafting and responding to existing reports;</w:t>
      </w:r>
    </w:p>
    <w:p w:rsidR="00091FEC" w:rsidRPr="00091FEC" w:rsidRDefault="00091FEC" w:rsidP="00091FEC">
      <w:pPr>
        <w:numPr>
          <w:ilvl w:val="0"/>
          <w:numId w:val="11"/>
        </w:numPr>
        <w:spacing w:after="0" w:line="240" w:lineRule="auto"/>
        <w:rPr>
          <w:rFonts w:cstheme="minorHAnsi"/>
          <w:noProof/>
          <w:sz w:val="24"/>
          <w:szCs w:val="24"/>
        </w:rPr>
      </w:pPr>
      <w:r w:rsidRPr="00091FEC">
        <w:rPr>
          <w:rFonts w:cstheme="minorHAnsi"/>
          <w:b/>
          <w:noProof/>
          <w:sz w:val="24"/>
          <w:szCs w:val="24"/>
        </w:rPr>
        <w:lastRenderedPageBreak/>
        <w:t xml:space="preserve">unique training courses using our young clients as trainers.  </w:t>
      </w:r>
      <w:r w:rsidRPr="00091FEC">
        <w:rPr>
          <w:rFonts w:cstheme="minorHAnsi"/>
          <w:noProof/>
          <w:sz w:val="24"/>
          <w:szCs w:val="24"/>
        </w:rPr>
        <w:t>Using the first-hand experience of young people, we train law students, criminal justice practitioners, magistrates and judges on how best to represent and interact with children in court.</w:t>
      </w:r>
    </w:p>
    <w:p w:rsidR="00091FEC" w:rsidRPr="00091FEC" w:rsidRDefault="00091FEC" w:rsidP="00091FEC">
      <w:pPr>
        <w:spacing w:after="0" w:line="240" w:lineRule="auto"/>
        <w:rPr>
          <w:rFonts w:cstheme="minorHAnsi"/>
          <w:b/>
          <w:noProof/>
          <w:sz w:val="24"/>
          <w:szCs w:val="24"/>
        </w:rPr>
      </w:pPr>
    </w:p>
    <w:p w:rsidR="00091FEC" w:rsidRPr="00091FEC" w:rsidRDefault="00091FEC" w:rsidP="00091FEC">
      <w:pPr>
        <w:spacing w:after="0" w:line="240" w:lineRule="auto"/>
        <w:rPr>
          <w:rFonts w:cstheme="minorHAnsi"/>
          <w:noProof/>
          <w:sz w:val="24"/>
          <w:szCs w:val="24"/>
        </w:rPr>
      </w:pPr>
      <w:r w:rsidRPr="00091FEC">
        <w:rPr>
          <w:rFonts w:cstheme="minorHAnsi"/>
          <w:noProof/>
          <w:sz w:val="24"/>
          <w:szCs w:val="24"/>
        </w:rPr>
        <w:t>All these programmes work together to offer young people an holistic and joined up approach to address multiple levels of need.</w:t>
      </w:r>
    </w:p>
    <w:p w:rsidR="00091FEC" w:rsidRPr="00091FEC" w:rsidRDefault="00091FEC" w:rsidP="00091FEC">
      <w:pPr>
        <w:autoSpaceDE w:val="0"/>
        <w:autoSpaceDN w:val="0"/>
        <w:adjustRightInd w:val="0"/>
        <w:spacing w:after="0" w:line="240" w:lineRule="auto"/>
        <w:rPr>
          <w:rFonts w:ascii="Calibri" w:hAnsi="Calibri" w:cs="Calibri"/>
          <w:b/>
          <w:bCs/>
          <w:color w:val="000000"/>
          <w:sz w:val="24"/>
          <w:szCs w:val="24"/>
        </w:rPr>
      </w:pPr>
    </w:p>
    <w:p w:rsidR="00091FEC" w:rsidRDefault="00091FEC" w:rsidP="00091FEC">
      <w:pPr>
        <w:autoSpaceDE w:val="0"/>
        <w:autoSpaceDN w:val="0"/>
        <w:adjustRightInd w:val="0"/>
        <w:spacing w:after="0" w:line="240" w:lineRule="auto"/>
        <w:rPr>
          <w:rFonts w:ascii="Calibri" w:hAnsi="Calibri" w:cs="Calibri"/>
          <w:b/>
          <w:bCs/>
          <w:color w:val="E36C0A" w:themeColor="accent6" w:themeShade="BF"/>
          <w:sz w:val="24"/>
          <w:szCs w:val="24"/>
        </w:rPr>
      </w:pPr>
      <w:r w:rsidRPr="00091FEC">
        <w:rPr>
          <w:rFonts w:ascii="Calibri" w:hAnsi="Calibri" w:cs="Calibri"/>
          <w:b/>
          <w:bCs/>
          <w:color w:val="E36C0A" w:themeColor="accent6" w:themeShade="BF"/>
          <w:sz w:val="24"/>
          <w:szCs w:val="24"/>
        </w:rPr>
        <w:t>About the</w:t>
      </w:r>
      <w:r w:rsidR="005759D3">
        <w:rPr>
          <w:rFonts w:ascii="Calibri" w:hAnsi="Calibri" w:cs="Calibri"/>
          <w:b/>
          <w:bCs/>
          <w:color w:val="E36C0A" w:themeColor="accent6" w:themeShade="BF"/>
          <w:sz w:val="24"/>
          <w:szCs w:val="24"/>
        </w:rPr>
        <w:t xml:space="preserve"> Advocacy </w:t>
      </w:r>
      <w:r w:rsidR="00D66E9F">
        <w:rPr>
          <w:rFonts w:ascii="Calibri" w:hAnsi="Calibri" w:cs="Calibri"/>
          <w:b/>
          <w:bCs/>
          <w:color w:val="E36C0A" w:themeColor="accent6" w:themeShade="BF"/>
          <w:sz w:val="24"/>
          <w:szCs w:val="24"/>
        </w:rPr>
        <w:t>Year</w:t>
      </w:r>
      <w:r w:rsidR="005759D3">
        <w:rPr>
          <w:rFonts w:ascii="Calibri" w:hAnsi="Calibri" w:cs="Calibri"/>
          <w:b/>
          <w:bCs/>
          <w:color w:val="E36C0A" w:themeColor="accent6" w:themeShade="BF"/>
          <w:sz w:val="24"/>
          <w:szCs w:val="24"/>
        </w:rPr>
        <w:t xml:space="preserve"> </w:t>
      </w:r>
      <w:r w:rsidRPr="00091FEC">
        <w:rPr>
          <w:rFonts w:ascii="Calibri" w:hAnsi="Calibri" w:cs="Calibri"/>
          <w:b/>
          <w:bCs/>
          <w:color w:val="E36C0A" w:themeColor="accent6" w:themeShade="BF"/>
          <w:sz w:val="24"/>
          <w:szCs w:val="24"/>
        </w:rPr>
        <w:t xml:space="preserve">Programme and the </w:t>
      </w:r>
      <w:r w:rsidR="00E76A51">
        <w:rPr>
          <w:rFonts w:ascii="Calibri" w:hAnsi="Calibri" w:cs="Calibri"/>
          <w:b/>
          <w:bCs/>
          <w:color w:val="E36C0A" w:themeColor="accent6" w:themeShade="BF"/>
          <w:sz w:val="24"/>
          <w:szCs w:val="24"/>
        </w:rPr>
        <w:t xml:space="preserve">Trainee Youth Advocate </w:t>
      </w:r>
      <w:r w:rsidRPr="00091FEC">
        <w:rPr>
          <w:rFonts w:ascii="Calibri" w:hAnsi="Calibri" w:cs="Calibri"/>
          <w:b/>
          <w:bCs/>
          <w:color w:val="E36C0A" w:themeColor="accent6" w:themeShade="BF"/>
          <w:sz w:val="24"/>
          <w:szCs w:val="24"/>
        </w:rPr>
        <w:t>Role</w:t>
      </w:r>
    </w:p>
    <w:p w:rsidR="007C254B" w:rsidRPr="00091FEC" w:rsidRDefault="007C254B" w:rsidP="00091FEC">
      <w:pPr>
        <w:autoSpaceDE w:val="0"/>
        <w:autoSpaceDN w:val="0"/>
        <w:adjustRightInd w:val="0"/>
        <w:spacing w:after="0" w:line="240" w:lineRule="auto"/>
        <w:rPr>
          <w:rFonts w:ascii="Calibri" w:hAnsi="Calibri" w:cs="Calibri"/>
          <w:color w:val="E36C0A" w:themeColor="accent6" w:themeShade="BF"/>
          <w:sz w:val="24"/>
          <w:szCs w:val="24"/>
        </w:rPr>
      </w:pPr>
    </w:p>
    <w:p w:rsidR="00E76A51" w:rsidRPr="000D2875" w:rsidRDefault="00E76A51" w:rsidP="00E76A51">
      <w:pPr>
        <w:spacing w:after="0"/>
        <w:rPr>
          <w:b/>
        </w:rPr>
      </w:pPr>
      <w:r w:rsidRPr="000D2875">
        <w:rPr>
          <w:b/>
        </w:rPr>
        <w:t xml:space="preserve">Advocacy </w:t>
      </w:r>
      <w:r w:rsidR="00D66E9F">
        <w:rPr>
          <w:b/>
        </w:rPr>
        <w:t xml:space="preserve">Year </w:t>
      </w:r>
      <w:r w:rsidRPr="000D2875">
        <w:rPr>
          <w:b/>
        </w:rPr>
        <w:t xml:space="preserve"> – The Model</w:t>
      </w:r>
    </w:p>
    <w:p w:rsidR="007C254B" w:rsidRDefault="00FB34D1" w:rsidP="00E76A51">
      <w:pPr>
        <w:spacing w:line="240" w:lineRule="auto"/>
        <w:rPr>
          <w:rFonts w:ascii="Calibri" w:hAnsi="Calibri" w:cs="Calibri"/>
        </w:rPr>
      </w:pPr>
      <w:r>
        <w:rPr>
          <w:rFonts w:ascii="Calibri" w:hAnsi="Calibri" w:cs="Calibri"/>
        </w:rPr>
        <w:t>L</w:t>
      </w:r>
      <w:r w:rsidR="00E76A51" w:rsidRPr="00F4121B">
        <w:rPr>
          <w:rFonts w:ascii="Calibri" w:hAnsi="Calibri" w:cs="Calibri"/>
        </w:rPr>
        <w:t xml:space="preserve">oosely </w:t>
      </w:r>
      <w:r>
        <w:rPr>
          <w:rFonts w:ascii="Calibri" w:hAnsi="Calibri" w:cs="Calibri"/>
        </w:rPr>
        <w:t xml:space="preserve">based </w:t>
      </w:r>
      <w:r w:rsidR="00E76A51" w:rsidRPr="00F4121B">
        <w:rPr>
          <w:rFonts w:ascii="Calibri" w:hAnsi="Calibri" w:cs="Calibri"/>
        </w:rPr>
        <w:t xml:space="preserve">on </w:t>
      </w:r>
      <w:r w:rsidR="00D34773">
        <w:rPr>
          <w:rFonts w:ascii="Calibri" w:hAnsi="Calibri" w:cs="Calibri"/>
        </w:rPr>
        <w:t>other professional graduate schemes</w:t>
      </w:r>
      <w:r>
        <w:rPr>
          <w:rFonts w:ascii="Calibri" w:hAnsi="Calibri" w:cs="Calibri"/>
        </w:rPr>
        <w:t xml:space="preserve">, </w:t>
      </w:r>
      <w:r w:rsidR="00E76A51" w:rsidRPr="00F4121B">
        <w:rPr>
          <w:rFonts w:ascii="Calibri" w:hAnsi="Calibri" w:cs="Calibri"/>
        </w:rPr>
        <w:t xml:space="preserve">Advocacy </w:t>
      </w:r>
      <w:r>
        <w:rPr>
          <w:rFonts w:ascii="Calibri" w:hAnsi="Calibri" w:cs="Calibri"/>
        </w:rPr>
        <w:t>Year</w:t>
      </w:r>
      <w:r w:rsidR="00E76A51" w:rsidRPr="00F4121B">
        <w:rPr>
          <w:rFonts w:ascii="Calibri" w:hAnsi="Calibri" w:cs="Calibri"/>
        </w:rPr>
        <w:t xml:space="preserve"> recruit</w:t>
      </w:r>
      <w:r>
        <w:rPr>
          <w:rFonts w:ascii="Calibri" w:hAnsi="Calibri" w:cs="Calibri"/>
        </w:rPr>
        <w:t>s</w:t>
      </w:r>
      <w:r w:rsidR="00E76A51" w:rsidRPr="00F4121B">
        <w:rPr>
          <w:rFonts w:ascii="Calibri" w:hAnsi="Calibri" w:cs="Calibri"/>
        </w:rPr>
        <w:t xml:space="preserve"> recent graduates, who may be considering legal or youth related careers, a</w:t>
      </w:r>
      <w:r w:rsidR="007C254B">
        <w:rPr>
          <w:rFonts w:ascii="Calibri" w:hAnsi="Calibri" w:cs="Calibri"/>
        </w:rPr>
        <w:t>s trainee</w:t>
      </w:r>
      <w:r w:rsidR="00E76A51">
        <w:rPr>
          <w:rFonts w:ascii="Calibri" w:hAnsi="Calibri" w:cs="Calibri"/>
        </w:rPr>
        <w:t xml:space="preserve"> Youth </w:t>
      </w:r>
      <w:r w:rsidR="00E76A51" w:rsidRPr="00F4121B">
        <w:rPr>
          <w:rFonts w:ascii="Calibri" w:hAnsi="Calibri" w:cs="Calibri"/>
        </w:rPr>
        <w:t xml:space="preserve">Advocates. </w:t>
      </w:r>
      <w:r w:rsidR="00E76A51">
        <w:rPr>
          <w:rFonts w:ascii="Calibri" w:hAnsi="Calibri" w:cs="Calibri"/>
        </w:rPr>
        <w:t xml:space="preserve"> </w:t>
      </w:r>
    </w:p>
    <w:p w:rsidR="00FB34D1" w:rsidRDefault="00FB34D1" w:rsidP="00E76A51">
      <w:pPr>
        <w:spacing w:line="240" w:lineRule="auto"/>
      </w:pPr>
      <w:r>
        <w:t xml:space="preserve">JfKL provides a unique advocacy service that works with young people on their instruction and at their pace, designing an individual package of support that covers all areas of their needs. Advocates listen to the young people’s wishes, make sure their voices are heard and facilitate a path from crisis to stability. </w:t>
      </w:r>
    </w:p>
    <w:p w:rsidR="00E76A51" w:rsidRDefault="00FB34D1" w:rsidP="00E76A51">
      <w:pPr>
        <w:spacing w:line="240" w:lineRule="auto"/>
        <w:rPr>
          <w:rFonts w:ascii="Calibri" w:hAnsi="Calibri" w:cs="Calibri"/>
        </w:rPr>
      </w:pPr>
      <w:r>
        <w:rPr>
          <w:rFonts w:ascii="Calibri" w:hAnsi="Calibri" w:cs="Calibri"/>
        </w:rPr>
        <w:t>T</w:t>
      </w:r>
      <w:r w:rsidR="00E76A51" w:rsidRPr="00F4121B">
        <w:rPr>
          <w:rFonts w:ascii="Calibri" w:hAnsi="Calibri" w:cs="Calibri"/>
        </w:rPr>
        <w:t xml:space="preserve">rainee </w:t>
      </w:r>
      <w:r>
        <w:rPr>
          <w:rFonts w:ascii="Calibri" w:hAnsi="Calibri" w:cs="Calibri"/>
        </w:rPr>
        <w:t>Youth A</w:t>
      </w:r>
      <w:r w:rsidR="00E76A51" w:rsidRPr="00F4121B">
        <w:rPr>
          <w:rFonts w:ascii="Calibri" w:hAnsi="Calibri" w:cs="Calibri"/>
        </w:rPr>
        <w:t xml:space="preserve">dvocates will work in the community supervised by our current youth advocates. This will enable us to manifestly increase the support available to young people while </w:t>
      </w:r>
      <w:r w:rsidR="007C254B" w:rsidRPr="00F4121B">
        <w:rPr>
          <w:rFonts w:ascii="Calibri" w:hAnsi="Calibri" w:cs="Calibri"/>
        </w:rPr>
        <w:t>ensuring the</w:t>
      </w:r>
      <w:r w:rsidR="00E76A51" w:rsidRPr="00F4121B">
        <w:rPr>
          <w:rFonts w:ascii="Calibri" w:hAnsi="Calibri" w:cs="Calibri"/>
        </w:rPr>
        <w:t xml:space="preserve"> values and ethos of our </w:t>
      </w:r>
      <w:r w:rsidR="00AA7862">
        <w:rPr>
          <w:rFonts w:ascii="Calibri" w:hAnsi="Calibri" w:cs="Calibri"/>
        </w:rPr>
        <w:t xml:space="preserve">holistic </w:t>
      </w:r>
      <w:r w:rsidR="00E76A51" w:rsidRPr="00F4121B">
        <w:rPr>
          <w:rFonts w:ascii="Calibri" w:hAnsi="Calibri" w:cs="Calibri"/>
        </w:rPr>
        <w:t xml:space="preserve">support model are maintained. </w:t>
      </w:r>
    </w:p>
    <w:p w:rsidR="00E63CD3" w:rsidRDefault="00E63CD3" w:rsidP="00E63CD3">
      <w:pPr>
        <w:spacing w:after="0"/>
      </w:pPr>
      <w:r>
        <w:t xml:space="preserve">Sometimes the Trainee Youth Advocate will work alongside our specialist lawyers who: </w:t>
      </w:r>
    </w:p>
    <w:p w:rsidR="00E63CD3" w:rsidRDefault="00E63CD3" w:rsidP="00E63CD3">
      <w:pPr>
        <w:pStyle w:val="ListParagraph"/>
        <w:numPr>
          <w:ilvl w:val="0"/>
          <w:numId w:val="15"/>
        </w:numPr>
        <w:spacing w:after="0"/>
      </w:pPr>
      <w:r>
        <w:t xml:space="preserve">Help excluded children back into education and ensure children who have special educational needs (SEN) are adequately supported in school; </w:t>
      </w:r>
    </w:p>
    <w:p w:rsidR="00E63CD3" w:rsidRDefault="00E63CD3" w:rsidP="00E63CD3">
      <w:pPr>
        <w:pStyle w:val="ListParagraph"/>
        <w:numPr>
          <w:ilvl w:val="0"/>
          <w:numId w:val="15"/>
        </w:numPr>
        <w:spacing w:after="0"/>
      </w:pPr>
      <w:r>
        <w:lastRenderedPageBreak/>
        <w:t>Ensure that children and young people are appropriately accommodated and are being given the financial and pastoral support to which they are entitled from local authorities;</w:t>
      </w:r>
    </w:p>
    <w:p w:rsidR="00E63CD3" w:rsidRDefault="00E63CD3" w:rsidP="00E63CD3">
      <w:pPr>
        <w:pStyle w:val="ListParagraph"/>
        <w:numPr>
          <w:ilvl w:val="0"/>
          <w:numId w:val="15"/>
        </w:numPr>
        <w:spacing w:after="0"/>
      </w:pPr>
      <w:r>
        <w:t>Provide legal assistance at the police station and Court;</w:t>
      </w:r>
    </w:p>
    <w:p w:rsidR="00E63CD3" w:rsidRDefault="00E63CD3" w:rsidP="00E63CD3">
      <w:pPr>
        <w:pStyle w:val="ListParagraph"/>
        <w:numPr>
          <w:ilvl w:val="0"/>
          <w:numId w:val="15"/>
        </w:numPr>
        <w:spacing w:after="0"/>
      </w:pPr>
      <w:r>
        <w:t>Provide legal advice and representation in criminal and quasi-criminal proceedings;</w:t>
      </w:r>
      <w:r w:rsidR="00E436C6">
        <w:t xml:space="preserve"> and</w:t>
      </w:r>
    </w:p>
    <w:p w:rsidR="00E63CD3" w:rsidRDefault="00E63CD3" w:rsidP="00D34773">
      <w:pPr>
        <w:pStyle w:val="ListParagraph"/>
        <w:numPr>
          <w:ilvl w:val="0"/>
          <w:numId w:val="15"/>
        </w:numPr>
        <w:spacing w:after="0"/>
      </w:pPr>
      <w:r>
        <w:t>Provide legal support for immigration matters</w:t>
      </w:r>
      <w:r w:rsidR="00E436C6">
        <w:t>.</w:t>
      </w:r>
    </w:p>
    <w:p w:rsidR="00D34773" w:rsidRPr="00D34773" w:rsidRDefault="00D34773" w:rsidP="00D34773">
      <w:pPr>
        <w:spacing w:after="0"/>
      </w:pPr>
    </w:p>
    <w:p w:rsidR="00E76A51" w:rsidRDefault="00AA7862" w:rsidP="00E76A51">
      <w:pPr>
        <w:spacing w:after="0" w:line="240" w:lineRule="auto"/>
        <w:rPr>
          <w:rFonts w:ascii="Calibri" w:eastAsia="Calibri" w:hAnsi="Calibri" w:cs="Calibri"/>
        </w:rPr>
      </w:pPr>
      <w:r>
        <w:rPr>
          <w:rFonts w:ascii="Calibri" w:eastAsia="Calibri" w:hAnsi="Calibri" w:cs="Calibri"/>
        </w:rPr>
        <w:t xml:space="preserve">Specifically, </w:t>
      </w:r>
      <w:r w:rsidR="00E76A51" w:rsidRPr="00E76A51">
        <w:rPr>
          <w:rFonts w:ascii="Calibri" w:eastAsia="Calibri" w:hAnsi="Calibri" w:cs="Calibri"/>
        </w:rPr>
        <w:t>Trainee Youth Advocates will:</w:t>
      </w:r>
    </w:p>
    <w:p w:rsidR="00E76A51" w:rsidRPr="00E76A51" w:rsidRDefault="00E76A51" w:rsidP="00E76A51">
      <w:pPr>
        <w:spacing w:after="0" w:line="240" w:lineRule="auto"/>
        <w:rPr>
          <w:rFonts w:ascii="Calibri" w:eastAsia="Calibri" w:hAnsi="Calibri" w:cs="Calibri"/>
        </w:rPr>
      </w:pPr>
    </w:p>
    <w:p w:rsidR="00D34773" w:rsidRDefault="00D34773" w:rsidP="00D34773">
      <w:pPr>
        <w:numPr>
          <w:ilvl w:val="0"/>
          <w:numId w:val="4"/>
        </w:numPr>
        <w:spacing w:after="0" w:line="240" w:lineRule="auto"/>
        <w:contextualSpacing/>
        <w:rPr>
          <w:rFonts w:ascii="Calibri" w:eastAsia="Calibri" w:hAnsi="Calibri" w:cs="Calibri"/>
        </w:rPr>
      </w:pPr>
      <w:r w:rsidRPr="00E76A51">
        <w:rPr>
          <w:rFonts w:ascii="Calibri" w:eastAsia="Calibri" w:hAnsi="Calibri" w:cs="Calibri"/>
        </w:rPr>
        <w:t>Complete an intensive training and immersion progr</w:t>
      </w:r>
      <w:r>
        <w:rPr>
          <w:rFonts w:ascii="Calibri" w:eastAsia="Calibri" w:hAnsi="Calibri" w:cs="Calibri"/>
        </w:rPr>
        <w:t>amme covering:</w:t>
      </w:r>
    </w:p>
    <w:p w:rsidR="00D34773" w:rsidRPr="00EB1555" w:rsidRDefault="00D34773" w:rsidP="00D34773">
      <w:pPr>
        <w:pStyle w:val="ListParagraph"/>
        <w:numPr>
          <w:ilvl w:val="0"/>
          <w:numId w:val="18"/>
        </w:numPr>
        <w:spacing w:after="0" w:line="240" w:lineRule="auto"/>
        <w:rPr>
          <w:rFonts w:ascii="Calibri" w:eastAsia="Calibri" w:hAnsi="Calibri" w:cs="Calibri"/>
        </w:rPr>
      </w:pPr>
      <w:r>
        <w:rPr>
          <w:rFonts w:ascii="Calibri" w:eastAsia="Calibri" w:hAnsi="Calibri" w:cs="Calibri"/>
          <w:lang w:val="en-US"/>
        </w:rPr>
        <w:t>Advocacy style;</w:t>
      </w:r>
    </w:p>
    <w:p w:rsidR="00D34773" w:rsidRPr="00EB1555" w:rsidRDefault="00D34773" w:rsidP="00D34773">
      <w:pPr>
        <w:pStyle w:val="ListParagraph"/>
        <w:numPr>
          <w:ilvl w:val="0"/>
          <w:numId w:val="18"/>
        </w:numPr>
        <w:spacing w:after="0" w:line="240" w:lineRule="auto"/>
        <w:rPr>
          <w:rFonts w:ascii="Calibri" w:eastAsia="Calibri" w:hAnsi="Calibri" w:cs="Calibri"/>
        </w:rPr>
      </w:pPr>
      <w:r>
        <w:rPr>
          <w:rFonts w:ascii="Calibri" w:eastAsia="Calibri" w:hAnsi="Calibri" w:cs="Calibri"/>
          <w:lang w:val="en-US"/>
        </w:rPr>
        <w:t xml:space="preserve">Child safeguarding; </w:t>
      </w:r>
    </w:p>
    <w:p w:rsidR="00D34773" w:rsidRPr="00EB1555" w:rsidRDefault="00D34773" w:rsidP="00D34773">
      <w:pPr>
        <w:pStyle w:val="ListParagraph"/>
        <w:numPr>
          <w:ilvl w:val="0"/>
          <w:numId w:val="18"/>
        </w:numPr>
        <w:spacing w:after="0" w:line="240" w:lineRule="auto"/>
        <w:rPr>
          <w:rFonts w:ascii="Calibri" w:eastAsia="Calibri" w:hAnsi="Calibri" w:cs="Calibri"/>
        </w:rPr>
      </w:pPr>
      <w:r>
        <w:rPr>
          <w:rFonts w:ascii="Calibri" w:eastAsia="Calibri" w:hAnsi="Calibri" w:cs="Calibri"/>
          <w:lang w:val="en-US"/>
        </w:rPr>
        <w:t>L</w:t>
      </w:r>
      <w:r w:rsidRPr="00EB1555">
        <w:rPr>
          <w:rFonts w:ascii="Calibri" w:eastAsia="Calibri" w:hAnsi="Calibri" w:cs="Calibri"/>
          <w:lang w:val="en-US"/>
        </w:rPr>
        <w:t xml:space="preserve">egal knowledge </w:t>
      </w:r>
      <w:r>
        <w:rPr>
          <w:rFonts w:ascii="Calibri" w:eastAsia="Calibri" w:hAnsi="Calibri" w:cs="Calibri"/>
          <w:lang w:val="en-US"/>
        </w:rPr>
        <w:t>in</w:t>
      </w:r>
      <w:r w:rsidRPr="00EB1555">
        <w:rPr>
          <w:rFonts w:ascii="Calibri" w:eastAsia="Calibri" w:hAnsi="Calibri" w:cs="Calibri"/>
          <w:lang w:val="en-US"/>
        </w:rPr>
        <w:t xml:space="preserve"> social welfare, education, youth justice and immigration</w:t>
      </w:r>
      <w:r w:rsidR="00A93789">
        <w:rPr>
          <w:rFonts w:ascii="Calibri" w:eastAsia="Calibri" w:hAnsi="Calibri" w:cs="Calibri"/>
          <w:lang w:val="en-US"/>
        </w:rPr>
        <w:t>; and</w:t>
      </w:r>
    </w:p>
    <w:p w:rsidR="00D34773" w:rsidRPr="00E76A51" w:rsidRDefault="00D34773" w:rsidP="00D34773">
      <w:pPr>
        <w:pStyle w:val="ListParagraph"/>
        <w:numPr>
          <w:ilvl w:val="0"/>
          <w:numId w:val="18"/>
        </w:numPr>
        <w:spacing w:after="0" w:line="240" w:lineRule="auto"/>
        <w:rPr>
          <w:rFonts w:ascii="Calibri" w:eastAsia="Calibri" w:hAnsi="Calibri" w:cs="Calibri"/>
        </w:rPr>
      </w:pPr>
      <w:r>
        <w:rPr>
          <w:rFonts w:ascii="Calibri" w:eastAsia="Calibri" w:hAnsi="Calibri" w:cs="Calibri"/>
        </w:rPr>
        <w:t>An</w:t>
      </w:r>
      <w:r w:rsidRPr="00E76A51">
        <w:rPr>
          <w:rFonts w:ascii="Calibri" w:eastAsia="Calibri" w:hAnsi="Calibri" w:cs="Calibri"/>
        </w:rPr>
        <w:t xml:space="preserve"> ongoing Leadership programme</w:t>
      </w:r>
      <w:r>
        <w:rPr>
          <w:rFonts w:ascii="Calibri" w:eastAsia="Calibri" w:hAnsi="Calibri" w:cs="Calibri"/>
        </w:rPr>
        <w:t>.</w:t>
      </w:r>
      <w:r w:rsidRPr="00E76A51">
        <w:rPr>
          <w:rFonts w:ascii="Calibri" w:eastAsia="Calibri" w:hAnsi="Calibri" w:cs="Calibri"/>
        </w:rPr>
        <w:t xml:space="preserve"> </w:t>
      </w:r>
    </w:p>
    <w:p w:rsidR="00D34773" w:rsidRPr="006B69C1" w:rsidRDefault="00D34773" w:rsidP="00D34773">
      <w:pPr>
        <w:numPr>
          <w:ilvl w:val="0"/>
          <w:numId w:val="4"/>
        </w:numPr>
        <w:spacing w:after="0" w:line="240" w:lineRule="auto"/>
        <w:contextualSpacing/>
        <w:rPr>
          <w:rFonts w:ascii="Calibri" w:eastAsia="Calibri" w:hAnsi="Calibri" w:cs="Calibri"/>
        </w:rPr>
      </w:pPr>
      <w:r w:rsidRPr="00E76A51">
        <w:rPr>
          <w:rFonts w:ascii="Calibri" w:eastAsia="Calibri" w:hAnsi="Calibri" w:cs="Calibri"/>
        </w:rPr>
        <w:t xml:space="preserve">Work in the community </w:t>
      </w:r>
      <w:r>
        <w:rPr>
          <w:rFonts w:ascii="Calibri" w:eastAsia="Calibri" w:hAnsi="Calibri" w:cs="Calibri"/>
        </w:rPr>
        <w:t xml:space="preserve">directly </w:t>
      </w:r>
      <w:r w:rsidRPr="00EB1555">
        <w:rPr>
          <w:rFonts w:ascii="Calibri" w:eastAsia="Calibri" w:hAnsi="Calibri" w:cs="Calibri"/>
          <w:lang w:val="en-US"/>
        </w:rPr>
        <w:t>support</w:t>
      </w:r>
      <w:r>
        <w:rPr>
          <w:rFonts w:ascii="Calibri" w:eastAsia="Calibri" w:hAnsi="Calibri" w:cs="Calibri"/>
          <w:lang w:val="en-US"/>
        </w:rPr>
        <w:t xml:space="preserve">ing </w:t>
      </w:r>
      <w:r w:rsidRPr="00EB1555">
        <w:rPr>
          <w:rFonts w:ascii="Calibri" w:eastAsia="Calibri" w:hAnsi="Calibri" w:cs="Calibri"/>
          <w:lang w:val="en-US"/>
        </w:rPr>
        <w:t>young people in difficulty</w:t>
      </w:r>
      <w:r w:rsidRPr="00E76A51">
        <w:rPr>
          <w:rFonts w:ascii="Calibri" w:eastAsia="Calibri" w:hAnsi="Calibri" w:cs="Times New Roman"/>
        </w:rPr>
        <w:t xml:space="preserve">. </w:t>
      </w:r>
    </w:p>
    <w:p w:rsidR="00D34773" w:rsidRPr="00301085" w:rsidRDefault="00D34773" w:rsidP="00D34773">
      <w:pPr>
        <w:numPr>
          <w:ilvl w:val="0"/>
          <w:numId w:val="4"/>
        </w:numPr>
        <w:spacing w:after="0" w:line="240" w:lineRule="auto"/>
        <w:contextualSpacing/>
        <w:rPr>
          <w:rFonts w:ascii="Calibri" w:eastAsia="Calibri" w:hAnsi="Calibri" w:cs="Calibri"/>
        </w:rPr>
      </w:pPr>
      <w:r>
        <w:rPr>
          <w:rFonts w:ascii="Calibri" w:eastAsia="Calibri" w:hAnsi="Calibri" w:cs="Calibri"/>
          <w:lang w:val="en-US"/>
        </w:rPr>
        <w:t>Formally advocate</w:t>
      </w:r>
      <w:r w:rsidRPr="00EB1555">
        <w:rPr>
          <w:rFonts w:ascii="Calibri" w:eastAsia="Calibri" w:hAnsi="Calibri" w:cs="Calibri"/>
          <w:lang w:val="en-US"/>
        </w:rPr>
        <w:t xml:space="preserve"> for young people in </w:t>
      </w:r>
      <w:r>
        <w:rPr>
          <w:rFonts w:ascii="Calibri" w:eastAsia="Calibri" w:hAnsi="Calibri" w:cs="Calibri"/>
          <w:lang w:val="en-US"/>
        </w:rPr>
        <w:t xml:space="preserve">legal and quasi legal </w:t>
      </w:r>
      <w:r w:rsidRPr="00EB1555">
        <w:rPr>
          <w:rFonts w:ascii="Calibri" w:eastAsia="Calibri" w:hAnsi="Calibri" w:cs="Calibri"/>
          <w:lang w:val="en-US"/>
        </w:rPr>
        <w:t>proceedings such as Looked After Child reviews, Social Services assessments, school reintegration meetings, governor body meetings and school exclusion hearings</w:t>
      </w:r>
      <w:r>
        <w:rPr>
          <w:rFonts w:ascii="Calibri" w:eastAsia="Calibri" w:hAnsi="Calibri" w:cs="Calibri"/>
        </w:rPr>
        <w:t>.</w:t>
      </w:r>
    </w:p>
    <w:p w:rsidR="00D34773" w:rsidRPr="00E76A51" w:rsidRDefault="00D34773" w:rsidP="00D34773">
      <w:pPr>
        <w:numPr>
          <w:ilvl w:val="0"/>
          <w:numId w:val="4"/>
        </w:numPr>
        <w:spacing w:after="0" w:line="240" w:lineRule="auto"/>
        <w:contextualSpacing/>
        <w:rPr>
          <w:rFonts w:ascii="Calibri" w:eastAsia="Calibri" w:hAnsi="Calibri" w:cs="Calibri"/>
        </w:rPr>
      </w:pPr>
      <w:r w:rsidRPr="00E76A51">
        <w:rPr>
          <w:rFonts w:ascii="Calibri" w:eastAsia="Calibri" w:hAnsi="Calibri" w:cs="Calibri"/>
        </w:rPr>
        <w:t>Be supervised by our team of in-house lawyers to ensure that young people are adequately s</w:t>
      </w:r>
      <w:r>
        <w:rPr>
          <w:rFonts w:ascii="Calibri" w:eastAsia="Calibri" w:hAnsi="Calibri" w:cs="Calibri"/>
        </w:rPr>
        <w:t>upported across all their issues</w:t>
      </w:r>
      <w:r w:rsidRPr="00E76A51">
        <w:rPr>
          <w:rFonts w:ascii="Calibri" w:eastAsia="Calibri" w:hAnsi="Calibri" w:cs="Calibri"/>
        </w:rPr>
        <w:t>.</w:t>
      </w:r>
    </w:p>
    <w:p w:rsidR="00E63CD3" w:rsidRPr="00D34773" w:rsidRDefault="00E76A51" w:rsidP="00D34773">
      <w:pPr>
        <w:numPr>
          <w:ilvl w:val="0"/>
          <w:numId w:val="4"/>
        </w:numPr>
        <w:spacing w:after="0" w:line="240" w:lineRule="auto"/>
        <w:contextualSpacing/>
        <w:rPr>
          <w:rFonts w:ascii="Calibri" w:eastAsia="Calibri" w:hAnsi="Calibri" w:cs="Calibri"/>
        </w:rPr>
      </w:pPr>
      <w:r w:rsidRPr="00E76A51">
        <w:rPr>
          <w:rFonts w:ascii="Calibri" w:eastAsia="Calibri" w:hAnsi="Calibri" w:cs="Calibri"/>
        </w:rPr>
        <w:t>Work alongside the Opportunities team to ensure young people are supported to explore education, training and employment opportunities</w:t>
      </w:r>
    </w:p>
    <w:p w:rsidR="007C254B" w:rsidRPr="00E63CD3" w:rsidRDefault="007C254B" w:rsidP="00D34773">
      <w:pPr>
        <w:spacing w:after="0" w:line="240" w:lineRule="auto"/>
        <w:contextualSpacing/>
        <w:rPr>
          <w:rFonts w:ascii="Calibri" w:hAnsi="Calibri" w:cs="Calibri"/>
          <w:b/>
        </w:rPr>
      </w:pPr>
    </w:p>
    <w:p w:rsidR="00E76A51" w:rsidRPr="00E76A51" w:rsidRDefault="007C254B" w:rsidP="00E76A51">
      <w:pPr>
        <w:rPr>
          <w:rFonts w:ascii="Calibri" w:hAnsi="Calibri" w:cs="Calibri"/>
          <w:b/>
        </w:rPr>
      </w:pPr>
      <w:r>
        <w:rPr>
          <w:rFonts w:ascii="Calibri" w:hAnsi="Calibri" w:cs="Calibri"/>
          <w:b/>
        </w:rPr>
        <w:t>Benefits</w:t>
      </w:r>
      <w:r w:rsidR="00E76A51" w:rsidRPr="00E76A51">
        <w:rPr>
          <w:rFonts w:ascii="Calibri" w:hAnsi="Calibri" w:cs="Calibri"/>
          <w:b/>
        </w:rPr>
        <w:t>:</w:t>
      </w:r>
    </w:p>
    <w:p w:rsidR="007C254B" w:rsidRPr="007C254B" w:rsidRDefault="007C254B" w:rsidP="00E76A51">
      <w:pPr>
        <w:pStyle w:val="ListParagraph"/>
        <w:numPr>
          <w:ilvl w:val="0"/>
          <w:numId w:val="17"/>
        </w:numPr>
        <w:spacing w:after="0"/>
        <w:rPr>
          <w:rFonts w:cstheme="minorHAnsi"/>
        </w:rPr>
      </w:pPr>
      <w:r>
        <w:rPr>
          <w:rFonts w:ascii="Calibri" w:hAnsi="Calibri" w:cs="Calibri"/>
        </w:rPr>
        <w:lastRenderedPageBreak/>
        <w:t>G</w:t>
      </w:r>
      <w:r w:rsidRPr="007C254B">
        <w:rPr>
          <w:rFonts w:cstheme="minorHAnsi"/>
        </w:rPr>
        <w:t>ain lega</w:t>
      </w:r>
      <w:r w:rsidR="00E63CD3">
        <w:rPr>
          <w:rFonts w:cstheme="minorHAnsi"/>
        </w:rPr>
        <w:t xml:space="preserve">l, </w:t>
      </w:r>
      <w:r w:rsidRPr="007C254B">
        <w:rPr>
          <w:rFonts w:cstheme="minorHAnsi"/>
        </w:rPr>
        <w:t>advocacy</w:t>
      </w:r>
      <w:r w:rsidR="00E63CD3">
        <w:rPr>
          <w:rFonts w:cstheme="minorHAnsi"/>
        </w:rPr>
        <w:t>, negotiation and client-care</w:t>
      </w:r>
      <w:r w:rsidRPr="007C254B">
        <w:rPr>
          <w:rFonts w:cstheme="minorHAnsi"/>
        </w:rPr>
        <w:t xml:space="preserve"> experience with an award winning legal charity </w:t>
      </w:r>
    </w:p>
    <w:p w:rsidR="007C254B" w:rsidRDefault="007C254B" w:rsidP="00E76A51">
      <w:pPr>
        <w:pStyle w:val="ListParagraph"/>
        <w:numPr>
          <w:ilvl w:val="0"/>
          <w:numId w:val="17"/>
        </w:numPr>
        <w:spacing w:after="0"/>
        <w:rPr>
          <w:rFonts w:cstheme="minorHAnsi"/>
        </w:rPr>
      </w:pPr>
      <w:r w:rsidRPr="007C254B">
        <w:rPr>
          <w:rFonts w:cstheme="minorHAnsi"/>
        </w:rPr>
        <w:t>Trained in a range of legal competencies and supervised by experienced lawyers</w:t>
      </w:r>
    </w:p>
    <w:p w:rsidR="00D34773" w:rsidRPr="007C254B" w:rsidRDefault="00D34773" w:rsidP="00E76A51">
      <w:pPr>
        <w:pStyle w:val="ListParagraph"/>
        <w:numPr>
          <w:ilvl w:val="0"/>
          <w:numId w:val="17"/>
        </w:numPr>
        <w:spacing w:after="0"/>
        <w:rPr>
          <w:rFonts w:cstheme="minorHAnsi"/>
        </w:rPr>
      </w:pPr>
      <w:r>
        <w:rPr>
          <w:rFonts w:cstheme="minorHAnsi"/>
        </w:rPr>
        <w:t>Additional training provided by leading public law lawyers</w:t>
      </w:r>
    </w:p>
    <w:p w:rsidR="007C254B" w:rsidRPr="007C254B" w:rsidRDefault="007C254B" w:rsidP="00E76A51">
      <w:pPr>
        <w:pStyle w:val="ListParagraph"/>
        <w:numPr>
          <w:ilvl w:val="0"/>
          <w:numId w:val="17"/>
        </w:numPr>
        <w:spacing w:after="0"/>
        <w:rPr>
          <w:rFonts w:cstheme="minorHAnsi"/>
        </w:rPr>
      </w:pPr>
      <w:r w:rsidRPr="007C254B">
        <w:rPr>
          <w:rFonts w:cstheme="minorHAnsi"/>
        </w:rPr>
        <w:t>Monthly leadership programme</w:t>
      </w:r>
    </w:p>
    <w:p w:rsidR="00E76A51" w:rsidRPr="007C254B" w:rsidRDefault="007C254B" w:rsidP="00E76A51">
      <w:pPr>
        <w:pStyle w:val="ListParagraph"/>
        <w:numPr>
          <w:ilvl w:val="0"/>
          <w:numId w:val="17"/>
        </w:numPr>
        <w:spacing w:after="0"/>
        <w:rPr>
          <w:rFonts w:cstheme="minorHAnsi"/>
        </w:rPr>
      </w:pPr>
      <w:r w:rsidRPr="007C254B">
        <w:rPr>
          <w:rFonts w:cstheme="minorHAnsi"/>
        </w:rPr>
        <w:t>Direct client work</w:t>
      </w:r>
      <w:r w:rsidR="00E76A51" w:rsidRPr="007C254B">
        <w:rPr>
          <w:rFonts w:cstheme="minorHAnsi"/>
        </w:rPr>
        <w:t xml:space="preserve"> in disadvantaged communiti</w:t>
      </w:r>
      <w:r w:rsidRPr="007C254B">
        <w:rPr>
          <w:rFonts w:cstheme="minorHAnsi"/>
        </w:rPr>
        <w:t xml:space="preserve">es </w:t>
      </w:r>
      <w:r w:rsidR="00E76A51" w:rsidRPr="007C254B">
        <w:rPr>
          <w:rFonts w:cstheme="minorHAnsi"/>
        </w:rPr>
        <w:t>with under-</w:t>
      </w:r>
      <w:r w:rsidR="00E63CD3">
        <w:rPr>
          <w:rFonts w:cstheme="minorHAnsi"/>
        </w:rPr>
        <w:t xml:space="preserve">supported </w:t>
      </w:r>
      <w:r w:rsidR="00E76A51" w:rsidRPr="007C254B">
        <w:rPr>
          <w:rFonts w:cstheme="minorHAnsi"/>
        </w:rPr>
        <w:t>young people</w:t>
      </w:r>
    </w:p>
    <w:p w:rsidR="007C254B" w:rsidRPr="007C254B" w:rsidRDefault="007C254B" w:rsidP="007C254B">
      <w:pPr>
        <w:pStyle w:val="ListParagraph"/>
        <w:numPr>
          <w:ilvl w:val="0"/>
          <w:numId w:val="17"/>
        </w:numPr>
        <w:rPr>
          <w:rFonts w:cstheme="minorHAnsi"/>
          <w:lang w:val="en"/>
        </w:rPr>
      </w:pPr>
      <w:r w:rsidRPr="007C254B">
        <w:rPr>
          <w:rFonts w:cstheme="minorHAnsi"/>
          <w:lang w:val="en"/>
        </w:rPr>
        <w:t>Post-Completion participants join</w:t>
      </w:r>
      <w:r w:rsidR="00205353">
        <w:rPr>
          <w:rFonts w:cstheme="minorHAnsi"/>
          <w:lang w:val="en"/>
        </w:rPr>
        <w:t xml:space="preserve"> Advocacy </w:t>
      </w:r>
      <w:r w:rsidR="00E63CD3">
        <w:rPr>
          <w:rFonts w:cstheme="minorHAnsi"/>
          <w:lang w:val="en"/>
        </w:rPr>
        <w:t xml:space="preserve">Year </w:t>
      </w:r>
      <w:r w:rsidRPr="007C254B">
        <w:rPr>
          <w:rFonts w:cstheme="minorHAnsi"/>
          <w:lang w:val="en"/>
        </w:rPr>
        <w:t xml:space="preserve">Graduate Alumnae to share </w:t>
      </w:r>
      <w:r w:rsidR="00E63CD3">
        <w:rPr>
          <w:rFonts w:cstheme="minorHAnsi"/>
          <w:lang w:val="en"/>
        </w:rPr>
        <w:t>knowledge and practice</w:t>
      </w:r>
    </w:p>
    <w:p w:rsidR="007C254B" w:rsidRPr="007C254B" w:rsidRDefault="007C254B" w:rsidP="007C254B">
      <w:pPr>
        <w:pStyle w:val="ListParagraph"/>
        <w:numPr>
          <w:ilvl w:val="0"/>
          <w:numId w:val="17"/>
        </w:numPr>
        <w:rPr>
          <w:rFonts w:cstheme="minorHAnsi"/>
          <w:lang w:val="en"/>
        </w:rPr>
      </w:pPr>
      <w:r w:rsidRPr="007C254B">
        <w:rPr>
          <w:rFonts w:cstheme="minorHAnsi"/>
          <w:lang w:val="en"/>
        </w:rPr>
        <w:t>Opportunity to support next year’s Graduate cohort</w:t>
      </w:r>
    </w:p>
    <w:p w:rsidR="00E63CD3" w:rsidRDefault="00E63CD3" w:rsidP="00E76A51">
      <w:pPr>
        <w:autoSpaceDE w:val="0"/>
        <w:autoSpaceDN w:val="0"/>
        <w:adjustRightInd w:val="0"/>
        <w:spacing w:after="0" w:line="240" w:lineRule="auto"/>
        <w:rPr>
          <w:rFonts w:cstheme="minorHAnsi"/>
        </w:rPr>
      </w:pPr>
    </w:p>
    <w:p w:rsidR="00E63CD3" w:rsidRDefault="00E63CD3" w:rsidP="00E76A51">
      <w:pPr>
        <w:autoSpaceDE w:val="0"/>
        <w:autoSpaceDN w:val="0"/>
        <w:adjustRightInd w:val="0"/>
        <w:spacing w:after="0" w:line="240" w:lineRule="auto"/>
        <w:rPr>
          <w:rFonts w:cstheme="minorHAnsi"/>
        </w:rPr>
      </w:pPr>
    </w:p>
    <w:p w:rsidR="00E63CD3" w:rsidRDefault="00E63CD3" w:rsidP="00E76A51">
      <w:pPr>
        <w:autoSpaceDE w:val="0"/>
        <w:autoSpaceDN w:val="0"/>
        <w:adjustRightInd w:val="0"/>
        <w:spacing w:after="0" w:line="240" w:lineRule="auto"/>
        <w:rPr>
          <w:rFonts w:cstheme="minorHAnsi"/>
        </w:rPr>
      </w:pPr>
    </w:p>
    <w:p w:rsidR="00E76A51" w:rsidRDefault="00E76A51" w:rsidP="00E76A51">
      <w:pPr>
        <w:autoSpaceDE w:val="0"/>
        <w:autoSpaceDN w:val="0"/>
        <w:adjustRightInd w:val="0"/>
        <w:spacing w:after="0" w:line="240" w:lineRule="auto"/>
        <w:rPr>
          <w:rFonts w:ascii="Calibri" w:hAnsi="Calibri" w:cs="Calibri"/>
          <w:sz w:val="24"/>
          <w:szCs w:val="24"/>
        </w:rPr>
      </w:pPr>
    </w:p>
    <w:p w:rsidR="00091FEC" w:rsidRDefault="00091FEC" w:rsidP="00091FEC">
      <w:pPr>
        <w:autoSpaceDE w:val="0"/>
        <w:autoSpaceDN w:val="0"/>
        <w:adjustRightInd w:val="0"/>
        <w:spacing w:after="0" w:line="240" w:lineRule="auto"/>
        <w:rPr>
          <w:rFonts w:ascii="Calibri" w:hAnsi="Calibri" w:cs="Calibri"/>
          <w:b/>
          <w:bCs/>
          <w:color w:val="E36C0A" w:themeColor="accent6" w:themeShade="BF"/>
          <w:sz w:val="24"/>
          <w:szCs w:val="24"/>
        </w:rPr>
      </w:pPr>
      <w:r w:rsidRPr="00091FEC">
        <w:rPr>
          <w:rFonts w:ascii="Calibri" w:hAnsi="Calibri" w:cs="Calibri"/>
          <w:b/>
          <w:bCs/>
          <w:color w:val="E36C0A" w:themeColor="accent6" w:themeShade="BF"/>
          <w:sz w:val="24"/>
          <w:szCs w:val="24"/>
        </w:rPr>
        <w:t>Who are we looking to recruit?</w:t>
      </w:r>
    </w:p>
    <w:p w:rsidR="00644B26" w:rsidRPr="00091FEC" w:rsidRDefault="00644B26" w:rsidP="00091FEC">
      <w:pPr>
        <w:autoSpaceDE w:val="0"/>
        <w:autoSpaceDN w:val="0"/>
        <w:adjustRightInd w:val="0"/>
        <w:spacing w:after="0" w:line="240" w:lineRule="auto"/>
        <w:rPr>
          <w:rFonts w:ascii="Calibri" w:hAnsi="Calibri" w:cs="Calibri"/>
          <w:b/>
          <w:bCs/>
          <w:color w:val="E36C0A" w:themeColor="accent6" w:themeShade="BF"/>
          <w:sz w:val="24"/>
          <w:szCs w:val="24"/>
        </w:rPr>
      </w:pPr>
    </w:p>
    <w:p w:rsidR="00644B26" w:rsidRDefault="00091FEC" w:rsidP="00644B26">
      <w:pPr>
        <w:spacing w:line="240" w:lineRule="auto"/>
        <w:jc w:val="both"/>
      </w:pPr>
      <w:r w:rsidRPr="00644B26">
        <w:rPr>
          <w:rFonts w:ascii="Calibri" w:hAnsi="Calibri" w:cs="Calibri"/>
        </w:rPr>
        <w:t>We are an ambitious and highly successful</w:t>
      </w:r>
      <w:r w:rsidR="003050C5" w:rsidRPr="00644B26">
        <w:rPr>
          <w:rFonts w:ascii="Calibri" w:hAnsi="Calibri" w:cs="Calibri"/>
        </w:rPr>
        <w:t xml:space="preserve"> award winning</w:t>
      </w:r>
      <w:r w:rsidRPr="00644B26">
        <w:rPr>
          <w:rFonts w:ascii="Calibri" w:hAnsi="Calibri" w:cs="Calibri"/>
        </w:rPr>
        <w:t xml:space="preserve"> charity. Year on year we have been growing to ensure tha</w:t>
      </w:r>
      <w:r w:rsidR="00A93789">
        <w:rPr>
          <w:rFonts w:ascii="Calibri" w:hAnsi="Calibri" w:cs="Calibri"/>
        </w:rPr>
        <w:t>t we can reach out to under-supported</w:t>
      </w:r>
      <w:r w:rsidR="00644B26">
        <w:rPr>
          <w:rFonts w:ascii="Calibri" w:hAnsi="Calibri" w:cs="Calibri"/>
        </w:rPr>
        <w:t xml:space="preserve"> young people within London. </w:t>
      </w:r>
    </w:p>
    <w:p w:rsidR="006C111A" w:rsidRPr="00A93789" w:rsidRDefault="00644B26" w:rsidP="006C111A">
      <w:pPr>
        <w:spacing w:line="240" w:lineRule="auto"/>
        <w:jc w:val="both"/>
        <w:rPr>
          <w:rFonts w:ascii="Calibri" w:eastAsia="Calibri" w:hAnsi="Calibri" w:cs="Calibri"/>
        </w:rPr>
      </w:pPr>
      <w:r w:rsidRPr="00644B26">
        <w:t xml:space="preserve">Advocacy </w:t>
      </w:r>
      <w:r w:rsidR="00287B94">
        <w:t>Year</w:t>
      </w:r>
      <w:r w:rsidRPr="00644B26">
        <w:t xml:space="preserve"> recruit</w:t>
      </w:r>
      <w:r w:rsidR="00287B94">
        <w:t>s</w:t>
      </w:r>
      <w:r w:rsidRPr="00644B26">
        <w:t xml:space="preserve"> recent graduates, who may be considering legal </w:t>
      </w:r>
      <w:r>
        <w:t>or</w:t>
      </w:r>
      <w:r w:rsidR="00A93789">
        <w:t xml:space="preserve"> youth</w:t>
      </w:r>
      <w:r>
        <w:t xml:space="preserve"> related </w:t>
      </w:r>
      <w:r w:rsidRPr="00644B26">
        <w:t xml:space="preserve">careers, as trainee Advocates. </w:t>
      </w:r>
      <w:r w:rsidR="00A93789">
        <w:t xml:space="preserve">We are looking for graduates who are </w:t>
      </w:r>
      <w:r w:rsidRPr="00A93789">
        <w:rPr>
          <w:rFonts w:ascii="Calibri" w:hAnsi="Calibri" w:cs="Calibri"/>
        </w:rPr>
        <w:t xml:space="preserve">passionate about </w:t>
      </w:r>
      <w:r w:rsidR="00DC2861">
        <w:rPr>
          <w:rFonts w:ascii="Calibri" w:hAnsi="Calibri" w:cs="Calibri"/>
        </w:rPr>
        <w:t>improving</w:t>
      </w:r>
      <w:r w:rsidRPr="00A93789">
        <w:rPr>
          <w:rFonts w:ascii="Calibri" w:hAnsi="Calibri" w:cs="Calibri"/>
        </w:rPr>
        <w:t xml:space="preserve"> the lives o</w:t>
      </w:r>
      <w:r w:rsidR="00A93789">
        <w:rPr>
          <w:rFonts w:ascii="Calibri" w:hAnsi="Calibri" w:cs="Calibri"/>
        </w:rPr>
        <w:t>f under-privile</w:t>
      </w:r>
      <w:r w:rsidR="00177850">
        <w:rPr>
          <w:rFonts w:ascii="Calibri" w:hAnsi="Calibri" w:cs="Calibri"/>
        </w:rPr>
        <w:t>ged young people, resilient,</w:t>
      </w:r>
      <w:r w:rsidR="00A93789">
        <w:rPr>
          <w:rFonts w:ascii="Calibri" w:hAnsi="Calibri" w:cs="Calibri"/>
        </w:rPr>
        <w:t xml:space="preserve"> have good team working and organisation skills, and are </w:t>
      </w:r>
      <w:r w:rsidR="006C111A" w:rsidRPr="00A93789">
        <w:rPr>
          <w:rFonts w:ascii="Calibri" w:eastAsia="Calibri" w:hAnsi="Calibri" w:cs="Calibri"/>
        </w:rPr>
        <w:t>prepared to look for</w:t>
      </w:r>
      <w:r w:rsidR="00A93789">
        <w:rPr>
          <w:rFonts w:ascii="Calibri" w:eastAsia="Calibri" w:hAnsi="Calibri" w:cs="Calibri"/>
        </w:rPr>
        <w:t xml:space="preserve"> creative</w:t>
      </w:r>
      <w:r w:rsidR="006C111A" w:rsidRPr="00A93789">
        <w:rPr>
          <w:rFonts w:ascii="Calibri" w:eastAsia="Calibri" w:hAnsi="Calibri" w:cs="Calibri"/>
        </w:rPr>
        <w:t xml:space="preserve"> solutions and opportunities that will enhance the prospects and opportunities for young people</w:t>
      </w:r>
      <w:r w:rsidR="00A93789">
        <w:rPr>
          <w:rFonts w:ascii="Calibri" w:eastAsia="Calibri" w:hAnsi="Calibri" w:cs="Calibri"/>
        </w:rPr>
        <w:t xml:space="preserve">. </w:t>
      </w:r>
      <w:r w:rsidR="00091FEC" w:rsidRPr="00D34773">
        <w:rPr>
          <w:rFonts w:ascii="Calibri" w:hAnsi="Calibri" w:cs="Calibri"/>
          <w:color w:val="000000"/>
        </w:rPr>
        <w:t xml:space="preserve">We will </w:t>
      </w:r>
      <w:r w:rsidR="006C111A" w:rsidRPr="00D34773">
        <w:rPr>
          <w:rFonts w:ascii="Calibri" w:hAnsi="Calibri" w:cs="Calibri"/>
          <w:color w:val="000000"/>
        </w:rPr>
        <w:t xml:space="preserve">also </w:t>
      </w:r>
      <w:r w:rsidR="00091FEC" w:rsidRPr="00D34773">
        <w:rPr>
          <w:rFonts w:ascii="Calibri" w:hAnsi="Calibri" w:cs="Calibri"/>
          <w:color w:val="000000"/>
        </w:rPr>
        <w:t>expect you to be computer literate with outstanding communication and listening skills.</w:t>
      </w:r>
    </w:p>
    <w:p w:rsidR="00091FEC" w:rsidRPr="00D34773" w:rsidRDefault="00091FEC" w:rsidP="006C111A">
      <w:pPr>
        <w:spacing w:line="240" w:lineRule="auto"/>
        <w:jc w:val="both"/>
        <w:rPr>
          <w:rFonts w:ascii="Calibri" w:hAnsi="Calibri" w:cs="Calibri"/>
        </w:rPr>
      </w:pPr>
      <w:r w:rsidRPr="00D34773">
        <w:rPr>
          <w:rFonts w:ascii="Calibri" w:hAnsi="Calibri" w:cs="Calibri"/>
          <w:color w:val="000000"/>
        </w:rPr>
        <w:t>Experience of working with childr</w:t>
      </w:r>
      <w:r w:rsidR="006C111A" w:rsidRPr="00D34773">
        <w:rPr>
          <w:rFonts w:ascii="Calibri" w:hAnsi="Calibri" w:cs="Calibri"/>
          <w:color w:val="000000"/>
        </w:rPr>
        <w:t xml:space="preserve">en and young people is desirable </w:t>
      </w:r>
      <w:r w:rsidRPr="00D34773">
        <w:rPr>
          <w:rFonts w:ascii="Calibri" w:hAnsi="Calibri" w:cs="Calibri"/>
          <w:color w:val="000000"/>
        </w:rPr>
        <w:t xml:space="preserve">and your ability to build rapport and a relationship of trust will be a key area of assessment for the role. We especially want to make sure that young </w:t>
      </w:r>
      <w:r w:rsidRPr="00D34773">
        <w:rPr>
          <w:rFonts w:ascii="Calibri" w:hAnsi="Calibri" w:cs="Calibri"/>
          <w:color w:val="000000"/>
        </w:rPr>
        <w:lastRenderedPageBreak/>
        <w:t>people are involved in all aspects of this project, helping us to shape the project, not just receiving our help as clients.</w:t>
      </w:r>
    </w:p>
    <w:p w:rsidR="00B7429E" w:rsidRDefault="00B7429E" w:rsidP="00B7429E">
      <w:pPr>
        <w:pStyle w:val="Default"/>
        <w:rPr>
          <w:b/>
          <w:bCs/>
          <w:color w:val="E36C0A" w:themeColor="accent6" w:themeShade="BF"/>
        </w:rPr>
      </w:pPr>
      <w:r w:rsidRPr="007E78E7">
        <w:rPr>
          <w:b/>
          <w:bCs/>
          <w:color w:val="E36C0A" w:themeColor="accent6" w:themeShade="BF"/>
        </w:rPr>
        <w:t>Applying</w:t>
      </w:r>
    </w:p>
    <w:p w:rsidR="00B7429E" w:rsidRPr="007E78E7" w:rsidRDefault="00B7429E" w:rsidP="00B7429E">
      <w:pPr>
        <w:pStyle w:val="Default"/>
        <w:rPr>
          <w:b/>
          <w:bCs/>
          <w:color w:val="E36C0A" w:themeColor="accent6" w:themeShade="BF"/>
        </w:rPr>
      </w:pPr>
    </w:p>
    <w:p w:rsidR="003037BA" w:rsidRPr="003037BA" w:rsidRDefault="00F371B1" w:rsidP="003037BA">
      <w:pPr>
        <w:spacing w:after="0" w:line="240" w:lineRule="auto"/>
        <w:jc w:val="both"/>
        <w:rPr>
          <w:rFonts w:eastAsia="Times New Roman" w:cstheme="minorHAnsi"/>
          <w:lang w:eastAsia="en-GB"/>
        </w:rPr>
      </w:pPr>
      <w:r>
        <w:rPr>
          <w:rFonts w:eastAsia="Times New Roman" w:cstheme="minorHAnsi"/>
          <w:lang w:eastAsia="en-GB"/>
        </w:rPr>
        <w:t>Review the Role Description and Person Specification, and f</w:t>
      </w:r>
      <w:r w:rsidR="008D0D73">
        <w:rPr>
          <w:rFonts w:eastAsia="Times New Roman" w:cstheme="minorHAnsi"/>
          <w:lang w:eastAsia="en-GB"/>
        </w:rPr>
        <w:t>ill out an application form.</w:t>
      </w:r>
      <w:r w:rsidR="005B2C69">
        <w:rPr>
          <w:rFonts w:eastAsia="Times New Roman" w:cstheme="minorHAnsi"/>
          <w:lang w:eastAsia="en-GB"/>
        </w:rPr>
        <w:t xml:space="preserve"> </w:t>
      </w:r>
      <w:r w:rsidR="003037BA" w:rsidRPr="003037BA">
        <w:rPr>
          <w:rFonts w:eastAsia="Times New Roman" w:cstheme="minorHAnsi"/>
          <w:lang w:eastAsia="en-GB"/>
        </w:rPr>
        <w:t>Return your completed application form and self declaration form</w:t>
      </w:r>
      <w:r w:rsidR="00A93789">
        <w:rPr>
          <w:rFonts w:eastAsia="Times New Roman" w:cstheme="minorHAnsi"/>
          <w:lang w:eastAsia="en-GB"/>
        </w:rPr>
        <w:t xml:space="preserve"> with the subject line “Advocacy Year Trainee Application”</w:t>
      </w:r>
      <w:r w:rsidR="003037BA" w:rsidRPr="003037BA">
        <w:rPr>
          <w:rFonts w:eastAsia="Times New Roman" w:cstheme="minorHAnsi"/>
          <w:lang w:eastAsia="en-GB"/>
        </w:rPr>
        <w:t xml:space="preserve"> by email</w:t>
      </w:r>
      <w:r w:rsidR="00A93789">
        <w:rPr>
          <w:rFonts w:eastAsia="Times New Roman" w:cstheme="minorHAnsi"/>
          <w:lang w:eastAsia="en-GB"/>
        </w:rPr>
        <w:t xml:space="preserve"> to </w:t>
      </w:r>
      <w:hyperlink r:id="rId11" w:history="1">
        <w:r w:rsidR="00A93789" w:rsidRPr="00FD2830">
          <w:rPr>
            <w:rStyle w:val="Hyperlink"/>
            <w:rFonts w:eastAsia="Times New Roman" w:cstheme="minorHAnsi"/>
            <w:lang w:eastAsia="en-GB"/>
          </w:rPr>
          <w:t>info@justforkidslaw.org</w:t>
        </w:r>
      </w:hyperlink>
      <w:r w:rsidR="00A93789">
        <w:rPr>
          <w:rFonts w:eastAsia="Times New Roman" w:cstheme="minorHAnsi"/>
          <w:lang w:eastAsia="en-GB"/>
        </w:rPr>
        <w:t xml:space="preserve"> by the closing date </w:t>
      </w:r>
      <w:r w:rsidR="003037BA" w:rsidRPr="003037BA">
        <w:rPr>
          <w:rFonts w:eastAsia="Times New Roman" w:cstheme="minorHAnsi"/>
          <w:lang w:eastAsia="en-GB"/>
        </w:rPr>
        <w:t>specified below. CVs will not be accepted.</w:t>
      </w:r>
      <w:r w:rsidR="006C111A">
        <w:rPr>
          <w:rFonts w:eastAsia="Times New Roman" w:cstheme="minorHAnsi"/>
          <w:lang w:eastAsia="en-GB"/>
        </w:rPr>
        <w:t xml:space="preserve">  </w:t>
      </w:r>
    </w:p>
    <w:p w:rsidR="00E63CD3" w:rsidRDefault="00E63CD3" w:rsidP="003037BA">
      <w:pPr>
        <w:autoSpaceDE w:val="0"/>
        <w:autoSpaceDN w:val="0"/>
        <w:adjustRightInd w:val="0"/>
        <w:spacing w:after="0" w:line="240" w:lineRule="auto"/>
        <w:jc w:val="both"/>
        <w:rPr>
          <w:rFonts w:ascii="Calibri" w:hAnsi="Calibri" w:cs="Calibri"/>
        </w:rPr>
      </w:pPr>
    </w:p>
    <w:p w:rsidR="003037BA" w:rsidRPr="003037BA" w:rsidRDefault="003037BA" w:rsidP="003037BA">
      <w:pPr>
        <w:autoSpaceDE w:val="0"/>
        <w:autoSpaceDN w:val="0"/>
        <w:adjustRightInd w:val="0"/>
        <w:spacing w:after="0" w:line="240" w:lineRule="auto"/>
        <w:jc w:val="both"/>
        <w:rPr>
          <w:rFonts w:ascii="Calibri" w:hAnsi="Calibri" w:cs="Calibri"/>
        </w:rPr>
      </w:pPr>
      <w:r w:rsidRPr="003037BA">
        <w:rPr>
          <w:rFonts w:ascii="Calibri" w:hAnsi="Calibri" w:cs="Calibri"/>
        </w:rPr>
        <w:t xml:space="preserve">Sadly we will be unable to contact unsuccessful applicants or consider those applications which are submitted after the deadline. Any job offer is subject to </w:t>
      </w:r>
      <w:hyperlink r:id="rId12" w:history="1">
        <w:r w:rsidRPr="003037BA">
          <w:rPr>
            <w:rFonts w:ascii="Calibri" w:hAnsi="Calibri" w:cs="Calibri"/>
            <w:color w:val="0000FF" w:themeColor="hyperlink"/>
            <w:u w:val="single"/>
          </w:rPr>
          <w:t>DBS</w:t>
        </w:r>
      </w:hyperlink>
      <w:r>
        <w:rPr>
          <w:rFonts w:ascii="Calibri" w:hAnsi="Calibri" w:cs="Calibri"/>
        </w:rPr>
        <w:t xml:space="preserve"> approval </w:t>
      </w:r>
      <w:r w:rsidRPr="003037BA">
        <w:rPr>
          <w:rFonts w:ascii="Calibri" w:hAnsi="Calibri" w:cs="Calibri"/>
        </w:rPr>
        <w:t>and satisfactory references. Candidates must be legally able to work in the UK.</w:t>
      </w:r>
    </w:p>
    <w:p w:rsidR="00B7429E" w:rsidRDefault="00B7429E" w:rsidP="00B7429E">
      <w:pPr>
        <w:pStyle w:val="Default"/>
        <w:rPr>
          <w:color w:val="auto"/>
        </w:rPr>
      </w:pPr>
    </w:p>
    <w:p w:rsidR="00B7429E" w:rsidRPr="007E78E7" w:rsidRDefault="00B7429E" w:rsidP="00B7429E">
      <w:pPr>
        <w:pStyle w:val="Default"/>
        <w:rPr>
          <w:b/>
          <w:color w:val="auto"/>
        </w:rPr>
      </w:pPr>
      <w:r w:rsidRPr="00097CA6">
        <w:rPr>
          <w:b/>
          <w:color w:val="E36C0A" w:themeColor="accent6" w:themeShade="BF"/>
        </w:rPr>
        <w:t>Key dates:</w:t>
      </w:r>
    </w:p>
    <w:p w:rsidR="008F7CDE" w:rsidRPr="0073104D" w:rsidRDefault="008F7CDE" w:rsidP="008F7CDE">
      <w:pPr>
        <w:pStyle w:val="Default"/>
        <w:numPr>
          <w:ilvl w:val="0"/>
          <w:numId w:val="10"/>
        </w:numPr>
        <w:rPr>
          <w:color w:val="auto"/>
          <w:sz w:val="22"/>
          <w:szCs w:val="22"/>
        </w:rPr>
      </w:pPr>
      <w:r w:rsidRPr="0073104D">
        <w:rPr>
          <w:b/>
          <w:color w:val="auto"/>
          <w:sz w:val="22"/>
          <w:szCs w:val="22"/>
        </w:rPr>
        <w:t>Closing dates for applications:</w:t>
      </w:r>
      <w:r w:rsidRPr="0073104D">
        <w:rPr>
          <w:color w:val="auto"/>
          <w:sz w:val="22"/>
          <w:szCs w:val="22"/>
        </w:rPr>
        <w:t xml:space="preserve">                   </w:t>
      </w:r>
      <w:r w:rsidR="00D34773">
        <w:rPr>
          <w:color w:val="auto"/>
          <w:sz w:val="22"/>
          <w:szCs w:val="22"/>
        </w:rPr>
        <w:t>Tuesday 2</w:t>
      </w:r>
      <w:r w:rsidR="00D34773" w:rsidRPr="00D34773">
        <w:rPr>
          <w:color w:val="auto"/>
          <w:sz w:val="22"/>
          <w:szCs w:val="22"/>
          <w:vertAlign w:val="superscript"/>
        </w:rPr>
        <w:t>nd</w:t>
      </w:r>
      <w:r w:rsidR="00D34773">
        <w:rPr>
          <w:color w:val="auto"/>
          <w:sz w:val="22"/>
          <w:szCs w:val="22"/>
        </w:rPr>
        <w:t xml:space="preserve"> May, 9a</w:t>
      </w:r>
      <w:r w:rsidRPr="0073104D">
        <w:rPr>
          <w:color w:val="auto"/>
          <w:sz w:val="22"/>
          <w:szCs w:val="22"/>
        </w:rPr>
        <w:t>m</w:t>
      </w:r>
    </w:p>
    <w:p w:rsidR="008F7CDE" w:rsidRPr="00561E61" w:rsidRDefault="008F7CDE" w:rsidP="008F7CDE">
      <w:pPr>
        <w:pStyle w:val="Default"/>
        <w:numPr>
          <w:ilvl w:val="0"/>
          <w:numId w:val="10"/>
        </w:numPr>
        <w:rPr>
          <w:color w:val="auto"/>
          <w:sz w:val="22"/>
          <w:szCs w:val="22"/>
        </w:rPr>
      </w:pPr>
      <w:r w:rsidRPr="0073104D">
        <w:rPr>
          <w:b/>
          <w:color w:val="auto"/>
          <w:sz w:val="22"/>
          <w:szCs w:val="22"/>
        </w:rPr>
        <w:t>Date of Interviews:</w:t>
      </w:r>
      <w:r>
        <w:rPr>
          <w:b/>
          <w:color w:val="auto"/>
          <w:sz w:val="22"/>
          <w:szCs w:val="22"/>
        </w:rPr>
        <w:tab/>
      </w:r>
      <w:r w:rsidRPr="0073104D">
        <w:rPr>
          <w:color w:val="auto"/>
          <w:sz w:val="22"/>
          <w:szCs w:val="22"/>
        </w:rPr>
        <w:t xml:space="preserve">       </w:t>
      </w:r>
      <w:r w:rsidRPr="0073104D">
        <w:rPr>
          <w:color w:val="auto"/>
          <w:sz w:val="22"/>
          <w:szCs w:val="22"/>
        </w:rPr>
        <w:tab/>
      </w:r>
      <w:r w:rsidRPr="0073104D">
        <w:rPr>
          <w:color w:val="auto"/>
          <w:sz w:val="22"/>
          <w:szCs w:val="22"/>
        </w:rPr>
        <w:tab/>
        <w:t xml:space="preserve">  </w:t>
      </w:r>
      <w:r>
        <w:rPr>
          <w:color w:val="auto"/>
          <w:sz w:val="22"/>
          <w:szCs w:val="22"/>
        </w:rPr>
        <w:t>Week commencing 15</w:t>
      </w:r>
      <w:r w:rsidRPr="00561E61">
        <w:rPr>
          <w:color w:val="auto"/>
          <w:sz w:val="22"/>
          <w:szCs w:val="22"/>
          <w:vertAlign w:val="superscript"/>
        </w:rPr>
        <w:t>th</w:t>
      </w:r>
      <w:r w:rsidRPr="00561E61">
        <w:rPr>
          <w:color w:val="auto"/>
          <w:sz w:val="22"/>
          <w:szCs w:val="22"/>
        </w:rPr>
        <w:t xml:space="preserve"> May</w:t>
      </w:r>
    </w:p>
    <w:p w:rsidR="008F7CDE" w:rsidRPr="0073104D" w:rsidRDefault="008F7CDE" w:rsidP="008F7CDE">
      <w:pPr>
        <w:pStyle w:val="ListParagraph"/>
        <w:numPr>
          <w:ilvl w:val="0"/>
          <w:numId w:val="10"/>
        </w:numPr>
        <w:rPr>
          <w:rFonts w:ascii="Calibri" w:hAnsi="Calibri" w:cs="Calibri"/>
          <w:b/>
        </w:rPr>
      </w:pPr>
      <w:r w:rsidRPr="0073104D">
        <w:rPr>
          <w:rFonts w:ascii="Calibri" w:hAnsi="Calibri" w:cs="Calibri"/>
          <w:b/>
        </w:rPr>
        <w:t xml:space="preserve">Start Date: </w:t>
      </w:r>
      <w:r w:rsidRPr="0073104D">
        <w:rPr>
          <w:rFonts w:ascii="Calibri" w:hAnsi="Calibri" w:cs="Calibri"/>
        </w:rPr>
        <w:tab/>
      </w:r>
      <w:r w:rsidRPr="0073104D">
        <w:rPr>
          <w:rFonts w:ascii="Calibri" w:hAnsi="Calibri" w:cs="Calibri"/>
        </w:rPr>
        <w:tab/>
      </w:r>
      <w:r w:rsidRPr="0073104D">
        <w:rPr>
          <w:rFonts w:ascii="Calibri" w:hAnsi="Calibri" w:cs="Calibri"/>
        </w:rPr>
        <w:tab/>
      </w:r>
      <w:r>
        <w:rPr>
          <w:rFonts w:ascii="Calibri" w:hAnsi="Calibri" w:cs="Calibri"/>
        </w:rPr>
        <w:tab/>
        <w:t xml:space="preserve">  </w:t>
      </w:r>
      <w:r w:rsidRPr="0073104D">
        <w:rPr>
          <w:rFonts w:ascii="Calibri" w:hAnsi="Calibri" w:cs="Calibri"/>
        </w:rPr>
        <w:t xml:space="preserve">Monday </w:t>
      </w:r>
      <w:r>
        <w:rPr>
          <w:rFonts w:ascii="Calibri" w:hAnsi="Calibri" w:cs="Calibri"/>
        </w:rPr>
        <w:t>4</w:t>
      </w:r>
      <w:r w:rsidRPr="0073104D">
        <w:rPr>
          <w:rFonts w:ascii="Calibri" w:hAnsi="Calibri" w:cs="Calibri"/>
          <w:vertAlign w:val="superscript"/>
        </w:rPr>
        <w:t>th</w:t>
      </w:r>
      <w:r w:rsidRPr="0073104D">
        <w:rPr>
          <w:rFonts w:ascii="Calibri" w:hAnsi="Calibri" w:cs="Calibri"/>
        </w:rPr>
        <w:t xml:space="preserve"> September</w:t>
      </w:r>
    </w:p>
    <w:p w:rsidR="00D66E9F" w:rsidRDefault="00D66E9F" w:rsidP="00D34773">
      <w:pPr>
        <w:pStyle w:val="Default"/>
        <w:rPr>
          <w:b/>
          <w:color w:val="auto"/>
        </w:rPr>
      </w:pPr>
    </w:p>
    <w:p w:rsidR="00D66E9F" w:rsidRPr="00A93CFA" w:rsidRDefault="00D66E9F" w:rsidP="00D66E9F">
      <w:pPr>
        <w:spacing w:after="0"/>
        <w:jc w:val="both"/>
        <w:rPr>
          <w:b/>
          <w:color w:val="E36C0A" w:themeColor="accent6" w:themeShade="BF"/>
          <w:sz w:val="24"/>
          <w:szCs w:val="24"/>
        </w:rPr>
      </w:pPr>
      <w:r w:rsidRPr="00A93CFA">
        <w:rPr>
          <w:b/>
          <w:color w:val="E36C0A" w:themeColor="accent6" w:themeShade="BF"/>
          <w:sz w:val="24"/>
          <w:szCs w:val="24"/>
        </w:rPr>
        <w:t>Queries</w:t>
      </w:r>
    </w:p>
    <w:p w:rsidR="00D66E9F" w:rsidRPr="00A93CFA" w:rsidRDefault="00D66E9F" w:rsidP="00D66E9F">
      <w:pPr>
        <w:spacing w:after="0" w:line="240" w:lineRule="auto"/>
        <w:jc w:val="both"/>
      </w:pPr>
      <w:r w:rsidRPr="00A93CFA">
        <w:t xml:space="preserve">If you have any queries about the </w:t>
      </w:r>
      <w:r>
        <w:t>role</w:t>
      </w:r>
      <w:r w:rsidRPr="00A93CFA">
        <w:t xml:space="preserve"> please email these to </w:t>
      </w:r>
      <w:hyperlink r:id="rId13" w:history="1">
        <w:r w:rsidRPr="00A93CFA">
          <w:rPr>
            <w:rStyle w:val="Hyperlink"/>
          </w:rPr>
          <w:t>info@justforkidslaw.org</w:t>
        </w:r>
      </w:hyperlink>
      <w:r w:rsidRPr="00A93CFA">
        <w:t xml:space="preserve"> or call our office on </w:t>
      </w:r>
      <w:r w:rsidRPr="00A93CFA">
        <w:rPr>
          <w:rFonts w:eastAsiaTheme="minorEastAsia"/>
          <w:noProof/>
          <w:lang w:eastAsia="en-GB"/>
        </w:rPr>
        <w:t>020 3174 2279.</w:t>
      </w:r>
      <w:r w:rsidRPr="00A93CFA">
        <w:t xml:space="preserve"> We will endeavour to speak to you immediately but sometimes this is not possible and we will contact you back within 24 hours of your enquiry.</w:t>
      </w:r>
    </w:p>
    <w:p w:rsidR="00D66E9F" w:rsidRPr="005B2C69" w:rsidRDefault="00D66E9F" w:rsidP="00D34773">
      <w:pPr>
        <w:pStyle w:val="Default"/>
        <w:rPr>
          <w:b/>
          <w:color w:val="auto"/>
        </w:rPr>
      </w:pPr>
    </w:p>
    <w:p w:rsidR="00B7429E" w:rsidRPr="001D3E02" w:rsidRDefault="00B7429E" w:rsidP="006C111A">
      <w:pPr>
        <w:rPr>
          <w:rStyle w:val="Hyperlink"/>
          <w:color w:val="auto"/>
          <w:u w:val="none"/>
        </w:rPr>
      </w:pPr>
    </w:p>
    <w:sectPr w:rsidR="00B7429E" w:rsidRPr="001D3E02" w:rsidSect="00025B78">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B0" w:rsidRDefault="008959B0" w:rsidP="00FE19D5">
      <w:pPr>
        <w:spacing w:after="0" w:line="240" w:lineRule="auto"/>
      </w:pPr>
      <w:r>
        <w:separator/>
      </w:r>
    </w:p>
  </w:endnote>
  <w:endnote w:type="continuationSeparator" w:id="0">
    <w:p w:rsidR="008959B0" w:rsidRDefault="008959B0" w:rsidP="00FE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D5" w:rsidRDefault="001B118D">
    <w:pPr>
      <w:pStyle w:val="Footer"/>
    </w:pPr>
    <w:r>
      <w:rPr>
        <w:noProof/>
        <w:lang w:val="en-US"/>
      </w:rPr>
      <w:drawing>
        <wp:anchor distT="0" distB="0" distL="114300" distR="114300" simplePos="0" relativeHeight="251659264" behindDoc="1" locked="0" layoutInCell="1" allowOverlap="1" wp14:anchorId="1539798B" wp14:editId="58F8818B">
          <wp:simplePos x="0" y="0"/>
          <wp:positionH relativeFrom="column">
            <wp:posOffset>666750</wp:posOffset>
          </wp:positionH>
          <wp:positionV relativeFrom="paragraph">
            <wp:posOffset>-462915</wp:posOffset>
          </wp:positionV>
          <wp:extent cx="5353050" cy="10909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508E863D" wp14:editId="06C0BCB6">
          <wp:simplePos x="0" y="0"/>
          <wp:positionH relativeFrom="column">
            <wp:posOffset>6019800</wp:posOffset>
          </wp:positionH>
          <wp:positionV relativeFrom="paragraph">
            <wp:posOffset>186690</wp:posOffset>
          </wp:positionV>
          <wp:extent cx="1038225" cy="4381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2B1450D5" wp14:editId="456DD67E">
          <wp:simplePos x="0" y="0"/>
          <wp:positionH relativeFrom="column">
            <wp:posOffset>-419100</wp:posOffset>
          </wp:positionH>
          <wp:positionV relativeFrom="paragraph">
            <wp:posOffset>167640</wp:posOffset>
          </wp:positionV>
          <wp:extent cx="1038225" cy="4381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B0" w:rsidRDefault="008959B0" w:rsidP="00FE19D5">
      <w:pPr>
        <w:spacing w:after="0" w:line="240" w:lineRule="auto"/>
      </w:pPr>
      <w:r>
        <w:separator/>
      </w:r>
    </w:p>
  </w:footnote>
  <w:footnote w:type="continuationSeparator" w:id="0">
    <w:p w:rsidR="008959B0" w:rsidRDefault="008959B0" w:rsidP="00FE1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D5" w:rsidRDefault="00FE19D5">
    <w:pPr>
      <w:pStyle w:val="Header"/>
    </w:pPr>
    <w:r>
      <w:rPr>
        <w:noProof/>
        <w:lang w:val="en-US"/>
      </w:rPr>
      <w:drawing>
        <wp:anchor distT="0" distB="0" distL="114300" distR="114300" simplePos="0" relativeHeight="251658240" behindDoc="0" locked="0" layoutInCell="1" allowOverlap="1" wp14:anchorId="4423F01D" wp14:editId="31BF5C02">
          <wp:simplePos x="0" y="0"/>
          <wp:positionH relativeFrom="column">
            <wp:posOffset>-466725</wp:posOffset>
          </wp:positionH>
          <wp:positionV relativeFrom="paragraph">
            <wp:posOffset>-468630</wp:posOffset>
          </wp:positionV>
          <wp:extent cx="3790950" cy="981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F3A"/>
    <w:multiLevelType w:val="hybridMultilevel"/>
    <w:tmpl w:val="F9DE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45116"/>
    <w:multiLevelType w:val="hybridMultilevel"/>
    <w:tmpl w:val="FB8A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F1F48"/>
    <w:multiLevelType w:val="hybridMultilevel"/>
    <w:tmpl w:val="06DA4D08"/>
    <w:lvl w:ilvl="0" w:tplc="4A4A45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35E55"/>
    <w:multiLevelType w:val="hybridMultilevel"/>
    <w:tmpl w:val="C0948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78234F"/>
    <w:multiLevelType w:val="hybridMultilevel"/>
    <w:tmpl w:val="71C05478"/>
    <w:lvl w:ilvl="0" w:tplc="C2828F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40801"/>
    <w:multiLevelType w:val="hybridMultilevel"/>
    <w:tmpl w:val="60D2C5A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FF79AE"/>
    <w:multiLevelType w:val="hybridMultilevel"/>
    <w:tmpl w:val="A53ED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E9054B"/>
    <w:multiLevelType w:val="hybridMultilevel"/>
    <w:tmpl w:val="8798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A3469"/>
    <w:multiLevelType w:val="hybridMultilevel"/>
    <w:tmpl w:val="7B4E06CE"/>
    <w:lvl w:ilvl="0" w:tplc="21A038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A108CD"/>
    <w:multiLevelType w:val="hybridMultilevel"/>
    <w:tmpl w:val="F21CC76A"/>
    <w:lvl w:ilvl="0" w:tplc="4A4A45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D533E"/>
    <w:multiLevelType w:val="hybridMultilevel"/>
    <w:tmpl w:val="61D46592"/>
    <w:lvl w:ilvl="0" w:tplc="ECAC3A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D05F8"/>
    <w:multiLevelType w:val="hybridMultilevel"/>
    <w:tmpl w:val="7F206070"/>
    <w:lvl w:ilvl="0" w:tplc="4A4A45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A2518"/>
    <w:multiLevelType w:val="hybridMultilevel"/>
    <w:tmpl w:val="9FBEC8CA"/>
    <w:lvl w:ilvl="0" w:tplc="ECAC3A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C405C"/>
    <w:multiLevelType w:val="hybridMultilevel"/>
    <w:tmpl w:val="7650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74738"/>
    <w:multiLevelType w:val="hybridMultilevel"/>
    <w:tmpl w:val="4418B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AA36D3"/>
    <w:multiLevelType w:val="multilevel"/>
    <w:tmpl w:val="E476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122A3"/>
    <w:multiLevelType w:val="hybridMultilevel"/>
    <w:tmpl w:val="B602123E"/>
    <w:lvl w:ilvl="0" w:tplc="0C22C9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4C36EB"/>
    <w:multiLevelType w:val="hybridMultilevel"/>
    <w:tmpl w:val="2EF261F4"/>
    <w:lvl w:ilvl="0" w:tplc="0C22C9D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A5212B"/>
    <w:multiLevelType w:val="hybridMultilevel"/>
    <w:tmpl w:val="E7429440"/>
    <w:lvl w:ilvl="0" w:tplc="C2828F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B05B1"/>
    <w:multiLevelType w:val="hybridMultilevel"/>
    <w:tmpl w:val="11DA3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C6226B"/>
    <w:multiLevelType w:val="hybridMultilevel"/>
    <w:tmpl w:val="5A0E5132"/>
    <w:lvl w:ilvl="0" w:tplc="70B4085E">
      <w:start w:val="1"/>
      <w:numFmt w:val="bullet"/>
      <w:lvlText w:val="▪"/>
      <w:lvlJc w:val="left"/>
      <w:pPr>
        <w:tabs>
          <w:tab w:val="num" w:pos="720"/>
        </w:tabs>
        <w:ind w:left="720" w:hanging="360"/>
      </w:pPr>
      <w:rPr>
        <w:rFonts w:ascii="Calibri" w:hAnsi="Calibri" w:hint="default"/>
      </w:rPr>
    </w:lvl>
    <w:lvl w:ilvl="1" w:tplc="5C5EEC40" w:tentative="1">
      <w:start w:val="1"/>
      <w:numFmt w:val="bullet"/>
      <w:lvlText w:val="▪"/>
      <w:lvlJc w:val="left"/>
      <w:pPr>
        <w:tabs>
          <w:tab w:val="num" w:pos="1440"/>
        </w:tabs>
        <w:ind w:left="1440" w:hanging="360"/>
      </w:pPr>
      <w:rPr>
        <w:rFonts w:ascii="Calibri" w:hAnsi="Calibri" w:hint="default"/>
      </w:rPr>
    </w:lvl>
    <w:lvl w:ilvl="2" w:tplc="D2C66E1C" w:tentative="1">
      <w:start w:val="1"/>
      <w:numFmt w:val="bullet"/>
      <w:lvlText w:val="▪"/>
      <w:lvlJc w:val="left"/>
      <w:pPr>
        <w:tabs>
          <w:tab w:val="num" w:pos="2160"/>
        </w:tabs>
        <w:ind w:left="2160" w:hanging="360"/>
      </w:pPr>
      <w:rPr>
        <w:rFonts w:ascii="Calibri" w:hAnsi="Calibri" w:hint="default"/>
      </w:rPr>
    </w:lvl>
    <w:lvl w:ilvl="3" w:tplc="82882444" w:tentative="1">
      <w:start w:val="1"/>
      <w:numFmt w:val="bullet"/>
      <w:lvlText w:val="▪"/>
      <w:lvlJc w:val="left"/>
      <w:pPr>
        <w:tabs>
          <w:tab w:val="num" w:pos="2880"/>
        </w:tabs>
        <w:ind w:left="2880" w:hanging="360"/>
      </w:pPr>
      <w:rPr>
        <w:rFonts w:ascii="Calibri" w:hAnsi="Calibri" w:hint="default"/>
      </w:rPr>
    </w:lvl>
    <w:lvl w:ilvl="4" w:tplc="B6C8B01E" w:tentative="1">
      <w:start w:val="1"/>
      <w:numFmt w:val="bullet"/>
      <w:lvlText w:val="▪"/>
      <w:lvlJc w:val="left"/>
      <w:pPr>
        <w:tabs>
          <w:tab w:val="num" w:pos="3600"/>
        </w:tabs>
        <w:ind w:left="3600" w:hanging="360"/>
      </w:pPr>
      <w:rPr>
        <w:rFonts w:ascii="Calibri" w:hAnsi="Calibri" w:hint="default"/>
      </w:rPr>
    </w:lvl>
    <w:lvl w:ilvl="5" w:tplc="F484312C" w:tentative="1">
      <w:start w:val="1"/>
      <w:numFmt w:val="bullet"/>
      <w:lvlText w:val="▪"/>
      <w:lvlJc w:val="left"/>
      <w:pPr>
        <w:tabs>
          <w:tab w:val="num" w:pos="4320"/>
        </w:tabs>
        <w:ind w:left="4320" w:hanging="360"/>
      </w:pPr>
      <w:rPr>
        <w:rFonts w:ascii="Calibri" w:hAnsi="Calibri" w:hint="default"/>
      </w:rPr>
    </w:lvl>
    <w:lvl w:ilvl="6" w:tplc="EE8C0520" w:tentative="1">
      <w:start w:val="1"/>
      <w:numFmt w:val="bullet"/>
      <w:lvlText w:val="▪"/>
      <w:lvlJc w:val="left"/>
      <w:pPr>
        <w:tabs>
          <w:tab w:val="num" w:pos="5040"/>
        </w:tabs>
        <w:ind w:left="5040" w:hanging="360"/>
      </w:pPr>
      <w:rPr>
        <w:rFonts w:ascii="Calibri" w:hAnsi="Calibri" w:hint="default"/>
      </w:rPr>
    </w:lvl>
    <w:lvl w:ilvl="7" w:tplc="E10ABF02" w:tentative="1">
      <w:start w:val="1"/>
      <w:numFmt w:val="bullet"/>
      <w:lvlText w:val="▪"/>
      <w:lvlJc w:val="left"/>
      <w:pPr>
        <w:tabs>
          <w:tab w:val="num" w:pos="5760"/>
        </w:tabs>
        <w:ind w:left="5760" w:hanging="360"/>
      </w:pPr>
      <w:rPr>
        <w:rFonts w:ascii="Calibri" w:hAnsi="Calibri" w:hint="default"/>
      </w:rPr>
    </w:lvl>
    <w:lvl w:ilvl="8" w:tplc="3C062186"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77321860"/>
    <w:multiLevelType w:val="hybridMultilevel"/>
    <w:tmpl w:val="0C3A4A7C"/>
    <w:lvl w:ilvl="0" w:tplc="1CC4D5D0">
      <w:numFmt w:val="bullet"/>
      <w:lvlText w:val=""/>
      <w:lvlJc w:val="left"/>
      <w:pPr>
        <w:ind w:left="720" w:hanging="72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4"/>
  </w:num>
  <w:num w:numId="4">
    <w:abstractNumId w:val="10"/>
  </w:num>
  <w:num w:numId="5">
    <w:abstractNumId w:val="12"/>
  </w:num>
  <w:num w:numId="6">
    <w:abstractNumId w:val="21"/>
  </w:num>
  <w:num w:numId="7">
    <w:abstractNumId w:val="16"/>
  </w:num>
  <w:num w:numId="8">
    <w:abstractNumId w:val="17"/>
  </w:num>
  <w:num w:numId="9">
    <w:abstractNumId w:val="19"/>
  </w:num>
  <w:num w:numId="10">
    <w:abstractNumId w:val="1"/>
  </w:num>
  <w:num w:numId="11">
    <w:abstractNumId w:val="14"/>
  </w:num>
  <w:num w:numId="12">
    <w:abstractNumId w:val="0"/>
  </w:num>
  <w:num w:numId="13">
    <w:abstractNumId w:val="5"/>
  </w:num>
  <w:num w:numId="14">
    <w:abstractNumId w:val="2"/>
  </w:num>
  <w:num w:numId="15">
    <w:abstractNumId w:val="11"/>
  </w:num>
  <w:num w:numId="16">
    <w:abstractNumId w:val="9"/>
  </w:num>
  <w:num w:numId="17">
    <w:abstractNumId w:val="13"/>
  </w:num>
  <w:num w:numId="18">
    <w:abstractNumId w:val="8"/>
  </w:num>
  <w:num w:numId="19">
    <w:abstractNumId w:val="7"/>
  </w:num>
  <w:num w:numId="20">
    <w:abstractNumId w:val="15"/>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78"/>
    <w:rsid w:val="00006C36"/>
    <w:rsid w:val="000119D5"/>
    <w:rsid w:val="00015B9B"/>
    <w:rsid w:val="00025B78"/>
    <w:rsid w:val="00040CEF"/>
    <w:rsid w:val="00041A57"/>
    <w:rsid w:val="00074163"/>
    <w:rsid w:val="00091DFE"/>
    <w:rsid w:val="00091FEC"/>
    <w:rsid w:val="00096212"/>
    <w:rsid w:val="000B5D75"/>
    <w:rsid w:val="000B6939"/>
    <w:rsid w:val="000E6F47"/>
    <w:rsid w:val="00117A46"/>
    <w:rsid w:val="00125770"/>
    <w:rsid w:val="00165DB9"/>
    <w:rsid w:val="00177850"/>
    <w:rsid w:val="001A2FC9"/>
    <w:rsid w:val="001A5742"/>
    <w:rsid w:val="001B118D"/>
    <w:rsid w:val="001C318F"/>
    <w:rsid w:val="001C6E34"/>
    <w:rsid w:val="001D3E02"/>
    <w:rsid w:val="001E4313"/>
    <w:rsid w:val="00205353"/>
    <w:rsid w:val="002138BF"/>
    <w:rsid w:val="0022773F"/>
    <w:rsid w:val="002322D0"/>
    <w:rsid w:val="00236B2A"/>
    <w:rsid w:val="00261161"/>
    <w:rsid w:val="00287B94"/>
    <w:rsid w:val="002B3E3D"/>
    <w:rsid w:val="002C2149"/>
    <w:rsid w:val="002D36DF"/>
    <w:rsid w:val="002D50BF"/>
    <w:rsid w:val="002E792F"/>
    <w:rsid w:val="003037BA"/>
    <w:rsid w:val="003050C5"/>
    <w:rsid w:val="00316CA9"/>
    <w:rsid w:val="00337846"/>
    <w:rsid w:val="00346562"/>
    <w:rsid w:val="00364EE1"/>
    <w:rsid w:val="00367426"/>
    <w:rsid w:val="00392CCE"/>
    <w:rsid w:val="003B139D"/>
    <w:rsid w:val="003D438E"/>
    <w:rsid w:val="003D5840"/>
    <w:rsid w:val="0043071D"/>
    <w:rsid w:val="0046373C"/>
    <w:rsid w:val="004B0595"/>
    <w:rsid w:val="004C2258"/>
    <w:rsid w:val="004C27E7"/>
    <w:rsid w:val="004D2DD9"/>
    <w:rsid w:val="004D3AD4"/>
    <w:rsid w:val="004E7213"/>
    <w:rsid w:val="004F0CF1"/>
    <w:rsid w:val="00514512"/>
    <w:rsid w:val="005362BC"/>
    <w:rsid w:val="005759D3"/>
    <w:rsid w:val="005A489E"/>
    <w:rsid w:val="005A546C"/>
    <w:rsid w:val="005B2C69"/>
    <w:rsid w:val="005B4C65"/>
    <w:rsid w:val="005D09FB"/>
    <w:rsid w:val="005E3FD3"/>
    <w:rsid w:val="005F5CC7"/>
    <w:rsid w:val="00607AC4"/>
    <w:rsid w:val="0062014E"/>
    <w:rsid w:val="00627975"/>
    <w:rsid w:val="00640E4E"/>
    <w:rsid w:val="00644B26"/>
    <w:rsid w:val="00670177"/>
    <w:rsid w:val="00682471"/>
    <w:rsid w:val="006A3F3D"/>
    <w:rsid w:val="006C111A"/>
    <w:rsid w:val="0077462E"/>
    <w:rsid w:val="007958EB"/>
    <w:rsid w:val="007A53B9"/>
    <w:rsid w:val="007C254B"/>
    <w:rsid w:val="007F4C9E"/>
    <w:rsid w:val="0087589C"/>
    <w:rsid w:val="008959B0"/>
    <w:rsid w:val="008A05DA"/>
    <w:rsid w:val="008A34BF"/>
    <w:rsid w:val="008A4EDD"/>
    <w:rsid w:val="008C7F0C"/>
    <w:rsid w:val="008D0D73"/>
    <w:rsid w:val="008E346B"/>
    <w:rsid w:val="008F7CDE"/>
    <w:rsid w:val="009028E4"/>
    <w:rsid w:val="00936A2C"/>
    <w:rsid w:val="00937339"/>
    <w:rsid w:val="00945FD4"/>
    <w:rsid w:val="009841E4"/>
    <w:rsid w:val="00995CC2"/>
    <w:rsid w:val="009B1E2B"/>
    <w:rsid w:val="009E5231"/>
    <w:rsid w:val="009F462E"/>
    <w:rsid w:val="00A62523"/>
    <w:rsid w:val="00A93789"/>
    <w:rsid w:val="00AA7862"/>
    <w:rsid w:val="00AD1B0B"/>
    <w:rsid w:val="00AE6061"/>
    <w:rsid w:val="00B251A6"/>
    <w:rsid w:val="00B7429E"/>
    <w:rsid w:val="00B80BCB"/>
    <w:rsid w:val="00BC12CE"/>
    <w:rsid w:val="00BD0CA9"/>
    <w:rsid w:val="00C06B4E"/>
    <w:rsid w:val="00C229E1"/>
    <w:rsid w:val="00C71E39"/>
    <w:rsid w:val="00C732B1"/>
    <w:rsid w:val="00CC28EB"/>
    <w:rsid w:val="00CE1B91"/>
    <w:rsid w:val="00D34773"/>
    <w:rsid w:val="00D5537C"/>
    <w:rsid w:val="00D56936"/>
    <w:rsid w:val="00D66E9F"/>
    <w:rsid w:val="00D72725"/>
    <w:rsid w:val="00D80F0A"/>
    <w:rsid w:val="00D867CC"/>
    <w:rsid w:val="00DC2861"/>
    <w:rsid w:val="00E11145"/>
    <w:rsid w:val="00E3293E"/>
    <w:rsid w:val="00E334BC"/>
    <w:rsid w:val="00E436C6"/>
    <w:rsid w:val="00E50D32"/>
    <w:rsid w:val="00E541E8"/>
    <w:rsid w:val="00E54F64"/>
    <w:rsid w:val="00E63CD3"/>
    <w:rsid w:val="00E72727"/>
    <w:rsid w:val="00E76A51"/>
    <w:rsid w:val="00E84A64"/>
    <w:rsid w:val="00EA5D24"/>
    <w:rsid w:val="00F057F0"/>
    <w:rsid w:val="00F23964"/>
    <w:rsid w:val="00F371B1"/>
    <w:rsid w:val="00F5359A"/>
    <w:rsid w:val="00F617A0"/>
    <w:rsid w:val="00FB34D1"/>
    <w:rsid w:val="00FE1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D2DCC-A17E-4E33-9C6E-2BD2DE0D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E1"/>
    <w:pPr>
      <w:ind w:left="720"/>
      <w:contextualSpacing/>
    </w:pPr>
  </w:style>
  <w:style w:type="paragraph" w:styleId="BalloonText">
    <w:name w:val="Balloon Text"/>
    <w:basedOn w:val="Normal"/>
    <w:link w:val="BalloonTextChar"/>
    <w:uiPriority w:val="99"/>
    <w:semiHidden/>
    <w:unhideWhenUsed/>
    <w:rsid w:val="00337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46"/>
    <w:rPr>
      <w:rFonts w:ascii="Tahoma" w:hAnsi="Tahoma" w:cs="Tahoma"/>
      <w:sz w:val="16"/>
      <w:szCs w:val="16"/>
    </w:rPr>
  </w:style>
  <w:style w:type="character" w:styleId="FootnoteReference">
    <w:name w:val="footnote reference"/>
    <w:basedOn w:val="DefaultParagraphFont"/>
    <w:uiPriority w:val="99"/>
    <w:semiHidden/>
    <w:unhideWhenUsed/>
    <w:rsid w:val="00337846"/>
    <w:rPr>
      <w:vertAlign w:val="superscript"/>
    </w:rPr>
  </w:style>
  <w:style w:type="character" w:styleId="Hyperlink">
    <w:name w:val="Hyperlink"/>
    <w:basedOn w:val="DefaultParagraphFont"/>
    <w:uiPriority w:val="99"/>
    <w:unhideWhenUsed/>
    <w:rsid w:val="00936A2C"/>
    <w:rPr>
      <w:color w:val="0000FF" w:themeColor="hyperlink"/>
      <w:u w:val="single"/>
    </w:rPr>
  </w:style>
  <w:style w:type="paragraph" w:styleId="Header">
    <w:name w:val="header"/>
    <w:basedOn w:val="Normal"/>
    <w:link w:val="HeaderChar"/>
    <w:uiPriority w:val="99"/>
    <w:unhideWhenUsed/>
    <w:rsid w:val="00FE1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9D5"/>
  </w:style>
  <w:style w:type="paragraph" w:styleId="Footer">
    <w:name w:val="footer"/>
    <w:basedOn w:val="Normal"/>
    <w:link w:val="FooterChar"/>
    <w:uiPriority w:val="99"/>
    <w:unhideWhenUsed/>
    <w:rsid w:val="00FE1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9D5"/>
  </w:style>
  <w:style w:type="paragraph" w:styleId="FootnoteText">
    <w:name w:val="footnote text"/>
    <w:basedOn w:val="Normal"/>
    <w:link w:val="FootnoteTextChar"/>
    <w:uiPriority w:val="99"/>
    <w:semiHidden/>
    <w:unhideWhenUsed/>
    <w:rsid w:val="007A5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3B9"/>
    <w:rPr>
      <w:sz w:val="20"/>
      <w:szCs w:val="20"/>
    </w:rPr>
  </w:style>
  <w:style w:type="paragraph" w:styleId="NoSpacing">
    <w:name w:val="No Spacing"/>
    <w:uiPriority w:val="1"/>
    <w:qFormat/>
    <w:rsid w:val="004B0595"/>
    <w:pPr>
      <w:spacing w:after="0" w:line="240" w:lineRule="auto"/>
    </w:pPr>
  </w:style>
  <w:style w:type="paragraph" w:customStyle="1" w:styleId="Default">
    <w:name w:val="Default"/>
    <w:rsid w:val="00B742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2587">
      <w:bodyDiv w:val="1"/>
      <w:marLeft w:val="0"/>
      <w:marRight w:val="0"/>
      <w:marTop w:val="0"/>
      <w:marBottom w:val="0"/>
      <w:divBdr>
        <w:top w:val="none" w:sz="0" w:space="0" w:color="auto"/>
        <w:left w:val="none" w:sz="0" w:space="0" w:color="auto"/>
        <w:bottom w:val="none" w:sz="0" w:space="0" w:color="auto"/>
        <w:right w:val="none" w:sz="0" w:space="0" w:color="auto"/>
      </w:divBdr>
      <w:divsChild>
        <w:div w:id="1978416655">
          <w:marLeft w:val="360"/>
          <w:marRight w:val="0"/>
          <w:marTop w:val="0"/>
          <w:marBottom w:val="0"/>
          <w:divBdr>
            <w:top w:val="none" w:sz="0" w:space="0" w:color="auto"/>
            <w:left w:val="none" w:sz="0" w:space="0" w:color="auto"/>
            <w:bottom w:val="none" w:sz="0" w:space="0" w:color="auto"/>
            <w:right w:val="none" w:sz="0" w:space="0" w:color="auto"/>
          </w:divBdr>
        </w:div>
        <w:div w:id="1152409364">
          <w:marLeft w:val="360"/>
          <w:marRight w:val="0"/>
          <w:marTop w:val="0"/>
          <w:marBottom w:val="0"/>
          <w:divBdr>
            <w:top w:val="none" w:sz="0" w:space="0" w:color="auto"/>
            <w:left w:val="none" w:sz="0" w:space="0" w:color="auto"/>
            <w:bottom w:val="none" w:sz="0" w:space="0" w:color="auto"/>
            <w:right w:val="none" w:sz="0" w:space="0" w:color="auto"/>
          </w:divBdr>
        </w:div>
        <w:div w:id="682705315">
          <w:marLeft w:val="360"/>
          <w:marRight w:val="0"/>
          <w:marTop w:val="0"/>
          <w:marBottom w:val="0"/>
          <w:divBdr>
            <w:top w:val="none" w:sz="0" w:space="0" w:color="auto"/>
            <w:left w:val="none" w:sz="0" w:space="0" w:color="auto"/>
            <w:bottom w:val="none" w:sz="0" w:space="0" w:color="auto"/>
            <w:right w:val="none" w:sz="0" w:space="0" w:color="auto"/>
          </w:divBdr>
        </w:div>
        <w:div w:id="498349588">
          <w:marLeft w:val="360"/>
          <w:marRight w:val="0"/>
          <w:marTop w:val="0"/>
          <w:marBottom w:val="0"/>
          <w:divBdr>
            <w:top w:val="none" w:sz="0" w:space="0" w:color="auto"/>
            <w:left w:val="none" w:sz="0" w:space="0" w:color="auto"/>
            <w:bottom w:val="none" w:sz="0" w:space="0" w:color="auto"/>
            <w:right w:val="none" w:sz="0" w:space="0" w:color="auto"/>
          </w:divBdr>
        </w:div>
      </w:divsChild>
    </w:div>
    <w:div w:id="1121461638">
      <w:bodyDiv w:val="1"/>
      <w:marLeft w:val="0"/>
      <w:marRight w:val="0"/>
      <w:marTop w:val="0"/>
      <w:marBottom w:val="0"/>
      <w:divBdr>
        <w:top w:val="none" w:sz="0" w:space="0" w:color="auto"/>
        <w:left w:val="none" w:sz="0" w:space="0" w:color="auto"/>
        <w:bottom w:val="none" w:sz="0" w:space="0" w:color="auto"/>
        <w:right w:val="none" w:sz="0" w:space="0" w:color="auto"/>
      </w:divBdr>
    </w:div>
    <w:div w:id="1410035566">
      <w:bodyDiv w:val="1"/>
      <w:marLeft w:val="0"/>
      <w:marRight w:val="0"/>
      <w:marTop w:val="0"/>
      <w:marBottom w:val="0"/>
      <w:divBdr>
        <w:top w:val="none" w:sz="0" w:space="0" w:color="auto"/>
        <w:left w:val="none" w:sz="0" w:space="0" w:color="auto"/>
        <w:bottom w:val="none" w:sz="0" w:space="0" w:color="auto"/>
        <w:right w:val="none" w:sz="0" w:space="0" w:color="auto"/>
      </w:divBdr>
      <w:divsChild>
        <w:div w:id="84035458">
          <w:marLeft w:val="0"/>
          <w:marRight w:val="0"/>
          <w:marTop w:val="0"/>
          <w:marBottom w:val="0"/>
          <w:divBdr>
            <w:top w:val="none" w:sz="0" w:space="0" w:color="auto"/>
            <w:left w:val="none" w:sz="0" w:space="0" w:color="auto"/>
            <w:bottom w:val="none" w:sz="0" w:space="0" w:color="auto"/>
            <w:right w:val="none" w:sz="0" w:space="0" w:color="auto"/>
          </w:divBdr>
          <w:divsChild>
            <w:div w:id="1123038749">
              <w:marLeft w:val="0"/>
              <w:marRight w:val="0"/>
              <w:marTop w:val="0"/>
              <w:marBottom w:val="0"/>
              <w:divBdr>
                <w:top w:val="none" w:sz="0" w:space="0" w:color="auto"/>
                <w:left w:val="none" w:sz="0" w:space="0" w:color="auto"/>
                <w:bottom w:val="none" w:sz="0" w:space="0" w:color="auto"/>
                <w:right w:val="none" w:sz="0" w:space="0" w:color="auto"/>
              </w:divBdr>
              <w:divsChild>
                <w:div w:id="443227867">
                  <w:marLeft w:val="0"/>
                  <w:marRight w:val="0"/>
                  <w:marTop w:val="0"/>
                  <w:marBottom w:val="0"/>
                  <w:divBdr>
                    <w:top w:val="none" w:sz="0" w:space="0" w:color="auto"/>
                    <w:left w:val="none" w:sz="0" w:space="0" w:color="auto"/>
                    <w:bottom w:val="none" w:sz="0" w:space="0" w:color="auto"/>
                    <w:right w:val="none" w:sz="0" w:space="0" w:color="auto"/>
                  </w:divBdr>
                  <w:divsChild>
                    <w:div w:id="99879744">
                      <w:marLeft w:val="0"/>
                      <w:marRight w:val="0"/>
                      <w:marTop w:val="0"/>
                      <w:marBottom w:val="0"/>
                      <w:divBdr>
                        <w:top w:val="none" w:sz="0" w:space="0" w:color="auto"/>
                        <w:left w:val="none" w:sz="0" w:space="0" w:color="auto"/>
                        <w:bottom w:val="none" w:sz="0" w:space="0" w:color="auto"/>
                        <w:right w:val="none" w:sz="0" w:space="0" w:color="auto"/>
                      </w:divBdr>
                      <w:divsChild>
                        <w:div w:id="318194653">
                          <w:marLeft w:val="0"/>
                          <w:marRight w:val="0"/>
                          <w:marTop w:val="960"/>
                          <w:marBottom w:val="480"/>
                          <w:divBdr>
                            <w:top w:val="none" w:sz="0" w:space="0" w:color="auto"/>
                            <w:left w:val="none" w:sz="0" w:space="0" w:color="auto"/>
                            <w:bottom w:val="none" w:sz="0" w:space="0" w:color="auto"/>
                            <w:right w:val="none" w:sz="0" w:space="0" w:color="auto"/>
                          </w:divBdr>
                          <w:divsChild>
                            <w:div w:id="480120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09064">
      <w:bodyDiv w:val="1"/>
      <w:marLeft w:val="0"/>
      <w:marRight w:val="0"/>
      <w:marTop w:val="0"/>
      <w:marBottom w:val="0"/>
      <w:divBdr>
        <w:top w:val="none" w:sz="0" w:space="0" w:color="auto"/>
        <w:left w:val="none" w:sz="0" w:space="0" w:color="auto"/>
        <w:bottom w:val="none" w:sz="0" w:space="0" w:color="auto"/>
        <w:right w:val="none" w:sz="0" w:space="0" w:color="auto"/>
      </w:divBdr>
    </w:div>
    <w:div w:id="2046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justforkidsla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isclosure-barring-service-check/over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ustforkidslaw.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ustforkidslaw.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3A8D-D89B-4E7F-B85F-7ACBE977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Just For Kids Law</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Foster</dc:creator>
  <cp:lastModifiedBy>Itziar Banerjee Martin</cp:lastModifiedBy>
  <cp:revision>2</cp:revision>
  <cp:lastPrinted>2017-03-27T09:52:00Z</cp:lastPrinted>
  <dcterms:created xsi:type="dcterms:W3CDTF">2017-04-24T11:26:00Z</dcterms:created>
  <dcterms:modified xsi:type="dcterms:W3CDTF">2017-04-24T11:26:00Z</dcterms:modified>
</cp:coreProperties>
</file>