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3A" w:rsidRPr="00104839" w:rsidRDefault="00DF7A3A" w:rsidP="00DF7A3A">
      <w:pPr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5760"/>
          <w:tab w:val="right" w:pos="7877"/>
        </w:tabs>
        <w:spacing w:after="240" w:line="240" w:lineRule="auto"/>
        <w:ind w:left="357" w:hanging="357"/>
        <w:rPr>
          <w:rFonts w:ascii="Calibri" w:hAnsi="Calibri" w:cs="Calibri"/>
          <w:b/>
        </w:rPr>
      </w:pPr>
      <w:r w:rsidRPr="00104839">
        <w:rPr>
          <w:rFonts w:ascii="Calibri" w:hAnsi="Calibri" w:cs="Calibri"/>
          <w:b/>
        </w:rPr>
        <w:t>Satisfying the University's conditions</w:t>
      </w:r>
    </w:p>
    <w:p w:rsidR="00DF7A3A" w:rsidRPr="00104839" w:rsidRDefault="00DF7A3A" w:rsidP="00DF7A3A">
      <w:pPr>
        <w:rPr>
          <w:rFonts w:ascii="Calibri" w:hAnsi="Calibri" w:cs="Calibri"/>
        </w:rPr>
      </w:pPr>
      <w:r w:rsidRPr="00104839">
        <w:rPr>
          <w:rFonts w:ascii="Calibri" w:hAnsi="Calibri" w:cs="Calibri"/>
        </w:rPr>
        <w:t xml:space="preserve">This </w:t>
      </w:r>
      <w:r w:rsidR="00CA7780">
        <w:rPr>
          <w:rFonts w:ascii="Calibri" w:hAnsi="Calibri" w:cs="Calibri"/>
        </w:rPr>
        <w:t>scholarship</w:t>
      </w:r>
      <w:r w:rsidRPr="00104839">
        <w:rPr>
          <w:rFonts w:ascii="Calibri" w:hAnsi="Calibri" w:cs="Calibri"/>
        </w:rPr>
        <w:t xml:space="preserve"> offer is conditional upon </w:t>
      </w:r>
      <w:r w:rsidR="00F86340">
        <w:rPr>
          <w:rFonts w:ascii="Calibri" w:hAnsi="Calibri" w:cs="Calibri"/>
        </w:rPr>
        <w:t>the student</w:t>
      </w:r>
      <w:r w:rsidRPr="00104839">
        <w:rPr>
          <w:rFonts w:ascii="Calibri" w:hAnsi="Calibri" w:cs="Calibri"/>
        </w:rPr>
        <w:t xml:space="preserve"> entering into an agreement with the University by signing the University student contract</w:t>
      </w:r>
      <w:r w:rsidR="00637453">
        <w:rPr>
          <w:rFonts w:ascii="Calibri" w:hAnsi="Calibri" w:cs="Calibri"/>
        </w:rPr>
        <w:t>,</w:t>
      </w:r>
      <w:r w:rsidRPr="00104839">
        <w:rPr>
          <w:rFonts w:ascii="Calibri" w:hAnsi="Calibri" w:cs="Calibri"/>
        </w:rPr>
        <w:t xml:space="preserve"> which </w:t>
      </w:r>
      <w:proofErr w:type="gramStart"/>
      <w:r w:rsidRPr="00104839">
        <w:rPr>
          <w:rFonts w:ascii="Calibri" w:hAnsi="Calibri" w:cs="Calibri"/>
        </w:rPr>
        <w:t xml:space="preserve">will be </w:t>
      </w:r>
      <w:r w:rsidR="00C224CF">
        <w:rPr>
          <w:rFonts w:ascii="Calibri" w:hAnsi="Calibri" w:cs="Calibri"/>
        </w:rPr>
        <w:t>provided</w:t>
      </w:r>
      <w:proofErr w:type="gramEnd"/>
      <w:r w:rsidRPr="00104839">
        <w:rPr>
          <w:rFonts w:ascii="Calibri" w:hAnsi="Calibri" w:cs="Calibri"/>
        </w:rPr>
        <w:t xml:space="preserve"> </w:t>
      </w:r>
      <w:r w:rsidR="00F86340">
        <w:rPr>
          <w:rFonts w:ascii="Calibri" w:hAnsi="Calibri" w:cs="Calibri"/>
        </w:rPr>
        <w:t>once the student has</w:t>
      </w:r>
      <w:r w:rsidRPr="00104839">
        <w:rPr>
          <w:rFonts w:ascii="Calibri" w:hAnsi="Calibri" w:cs="Calibri"/>
        </w:rPr>
        <w:t xml:space="preserve"> met all Faculty and College conditions.</w:t>
      </w:r>
    </w:p>
    <w:p w:rsidR="00DF7A3A" w:rsidRPr="00C224CF" w:rsidRDefault="00DF7A3A" w:rsidP="00C224C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224CF">
        <w:rPr>
          <w:rFonts w:ascii="Calibri" w:hAnsi="Calibri" w:cs="Calibri"/>
          <w:b/>
        </w:rPr>
        <w:t>Transferring between courses</w:t>
      </w:r>
    </w:p>
    <w:p w:rsidR="00DF7A3A" w:rsidRPr="00104839" w:rsidRDefault="00DF7A3A" w:rsidP="00DF7A3A">
      <w:pPr>
        <w:rPr>
          <w:rFonts w:ascii="Calibri" w:hAnsi="Calibri" w:cs="Calibri"/>
        </w:rPr>
      </w:pPr>
      <w:r w:rsidRPr="00104839">
        <w:rPr>
          <w:rFonts w:ascii="Calibri" w:hAnsi="Calibri" w:cs="Calibri"/>
        </w:rPr>
        <w:t xml:space="preserve">The </w:t>
      </w:r>
      <w:r w:rsidR="00CA7780">
        <w:rPr>
          <w:rFonts w:ascii="Calibri" w:hAnsi="Calibri" w:cs="Calibri"/>
        </w:rPr>
        <w:t>scholarship</w:t>
      </w:r>
      <w:r w:rsidRPr="00104839">
        <w:rPr>
          <w:rFonts w:ascii="Calibri" w:hAnsi="Calibri" w:cs="Calibri"/>
        </w:rPr>
        <w:t xml:space="preserve"> is tenable for </w:t>
      </w:r>
      <w:r>
        <w:rPr>
          <w:rFonts w:ascii="Calibri" w:hAnsi="Calibri" w:cs="Calibri"/>
        </w:rPr>
        <w:t>the DPhil in Criminology</w:t>
      </w:r>
      <w:r w:rsidR="00F86340">
        <w:rPr>
          <w:rFonts w:ascii="Calibri" w:hAnsi="Calibri" w:cs="Calibri"/>
        </w:rPr>
        <w:t>.</w:t>
      </w:r>
      <w:r w:rsidRPr="00104839">
        <w:rPr>
          <w:rFonts w:ascii="Calibri" w:hAnsi="Calibri" w:cs="Calibri"/>
        </w:rPr>
        <w:t xml:space="preserve"> If </w:t>
      </w:r>
      <w:r w:rsidR="00F86340">
        <w:rPr>
          <w:rFonts w:ascii="Calibri" w:hAnsi="Calibri" w:cs="Calibri"/>
        </w:rPr>
        <w:t>the student transfers to an</w:t>
      </w:r>
      <w:r w:rsidRPr="00104839">
        <w:rPr>
          <w:rFonts w:ascii="Calibri" w:hAnsi="Calibri" w:cs="Calibri"/>
        </w:rPr>
        <w:t xml:space="preserve">other course, </w:t>
      </w:r>
      <w:r w:rsidR="00F86340">
        <w:rPr>
          <w:rFonts w:ascii="Calibri" w:hAnsi="Calibri" w:cs="Calibri"/>
        </w:rPr>
        <w:t>they</w:t>
      </w:r>
      <w:r w:rsidRPr="00104839">
        <w:rPr>
          <w:rFonts w:ascii="Calibri" w:hAnsi="Calibri" w:cs="Calibri"/>
        </w:rPr>
        <w:t xml:space="preserve"> </w:t>
      </w:r>
      <w:proofErr w:type="gramStart"/>
      <w:r w:rsidRPr="00104839">
        <w:rPr>
          <w:rFonts w:ascii="Calibri" w:hAnsi="Calibri" w:cs="Calibri"/>
        </w:rPr>
        <w:t>may not be permitted</w:t>
      </w:r>
      <w:proofErr w:type="gramEnd"/>
      <w:r w:rsidRPr="00104839">
        <w:rPr>
          <w:rFonts w:ascii="Calibri" w:hAnsi="Calibri" w:cs="Calibri"/>
        </w:rPr>
        <w:t xml:space="preserve"> to retain this </w:t>
      </w:r>
      <w:r w:rsidR="00CA7780">
        <w:rPr>
          <w:rFonts w:ascii="Calibri" w:hAnsi="Calibri" w:cs="Calibri"/>
        </w:rPr>
        <w:t>award</w:t>
      </w:r>
      <w:r w:rsidRPr="00104839">
        <w:rPr>
          <w:rFonts w:ascii="Calibri" w:hAnsi="Calibri" w:cs="Calibri"/>
        </w:rPr>
        <w:t xml:space="preserve">. </w:t>
      </w:r>
    </w:p>
    <w:p w:rsidR="00DF7A3A" w:rsidRPr="00C224CF" w:rsidRDefault="008E07EA" w:rsidP="00C224CF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C224CF">
        <w:rPr>
          <w:rFonts w:ascii="Calibri" w:hAnsi="Calibri" w:cs="Calibri"/>
          <w:b/>
        </w:rPr>
        <w:t xml:space="preserve">Deferral of entry </w:t>
      </w:r>
    </w:p>
    <w:p w:rsidR="00DF7A3A" w:rsidRPr="00104839" w:rsidRDefault="00DF7A3A" w:rsidP="00DF7A3A">
      <w:pPr>
        <w:rPr>
          <w:rFonts w:ascii="Calibri" w:hAnsi="Calibri" w:cs="Calibri"/>
        </w:rPr>
      </w:pPr>
      <w:r w:rsidRPr="00104839">
        <w:rPr>
          <w:rFonts w:ascii="Calibri" w:hAnsi="Calibri" w:cs="Calibri"/>
        </w:rPr>
        <w:t>Deferral of th</w:t>
      </w:r>
      <w:r w:rsidR="00400730">
        <w:rPr>
          <w:rFonts w:ascii="Calibri" w:hAnsi="Calibri" w:cs="Calibri"/>
        </w:rPr>
        <w:t xml:space="preserve">e </w:t>
      </w:r>
      <w:r w:rsidR="00CA7780">
        <w:rPr>
          <w:rFonts w:ascii="Calibri" w:hAnsi="Calibri" w:cs="Calibri"/>
        </w:rPr>
        <w:t>scholarship</w:t>
      </w:r>
      <w:r w:rsidRPr="00104839">
        <w:rPr>
          <w:rFonts w:ascii="Calibri" w:hAnsi="Calibri" w:cs="Calibri"/>
        </w:rPr>
        <w:t xml:space="preserve"> is not normally possible. </w:t>
      </w:r>
    </w:p>
    <w:p w:rsidR="00DF7A3A" w:rsidRPr="00C224CF" w:rsidRDefault="00DF7A3A" w:rsidP="00C224CF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C224CF">
        <w:rPr>
          <w:rFonts w:ascii="Calibri" w:hAnsi="Calibri" w:cs="Calibri"/>
          <w:b/>
        </w:rPr>
        <w:t>Additional offers of funding</w:t>
      </w:r>
    </w:p>
    <w:p w:rsidR="00DF7A3A" w:rsidRDefault="00DF7A3A" w:rsidP="00DF7A3A">
      <w:pPr>
        <w:rPr>
          <w:rFonts w:ascii="Calibri" w:hAnsi="Calibri" w:cs="Calibri"/>
        </w:rPr>
      </w:pPr>
      <w:r w:rsidRPr="00104839">
        <w:rPr>
          <w:rFonts w:ascii="Calibri" w:hAnsi="Calibri" w:cs="Calibri"/>
        </w:rPr>
        <w:t xml:space="preserve">The </w:t>
      </w:r>
      <w:r w:rsidR="00CA7780">
        <w:rPr>
          <w:rFonts w:ascii="Calibri" w:hAnsi="Calibri" w:cs="Calibri"/>
        </w:rPr>
        <w:t>scholarship</w:t>
      </w:r>
      <w:r w:rsidR="00930CED">
        <w:rPr>
          <w:rFonts w:ascii="Calibri" w:hAnsi="Calibri" w:cs="Calibri"/>
        </w:rPr>
        <w:t xml:space="preserve"> at its full value</w:t>
      </w:r>
      <w:r w:rsidRPr="00104839">
        <w:rPr>
          <w:rFonts w:ascii="Calibri" w:hAnsi="Calibri" w:cs="Calibri"/>
        </w:rPr>
        <w:t xml:space="preserve"> </w:t>
      </w:r>
      <w:proofErr w:type="gramStart"/>
      <w:r w:rsidRPr="00104839">
        <w:rPr>
          <w:rFonts w:ascii="Calibri" w:hAnsi="Calibri" w:cs="Calibri"/>
        </w:rPr>
        <w:t>cannot be held</w:t>
      </w:r>
      <w:proofErr w:type="gramEnd"/>
      <w:r w:rsidRPr="00104839">
        <w:rPr>
          <w:rFonts w:ascii="Calibri" w:hAnsi="Calibri" w:cs="Calibri"/>
        </w:rPr>
        <w:t xml:space="preserve"> in conjunction with other</w:t>
      </w:r>
      <w:r w:rsidR="00400730">
        <w:rPr>
          <w:rFonts w:ascii="Calibri" w:hAnsi="Calibri" w:cs="Calibri"/>
        </w:rPr>
        <w:t xml:space="preserve"> </w:t>
      </w:r>
      <w:r w:rsidR="00CA7780">
        <w:rPr>
          <w:rFonts w:ascii="Calibri" w:hAnsi="Calibri" w:cs="Calibri"/>
        </w:rPr>
        <w:t>scholarship</w:t>
      </w:r>
      <w:r w:rsidR="00400730">
        <w:rPr>
          <w:rFonts w:ascii="Calibri" w:hAnsi="Calibri" w:cs="Calibri"/>
        </w:rPr>
        <w:t>s</w:t>
      </w:r>
      <w:r w:rsidRPr="00104839">
        <w:rPr>
          <w:rFonts w:ascii="Calibri" w:hAnsi="Calibri" w:cs="Calibri"/>
        </w:rPr>
        <w:t xml:space="preserve">. </w:t>
      </w:r>
      <w:r w:rsidR="00F86340">
        <w:rPr>
          <w:rFonts w:ascii="Calibri" w:hAnsi="Calibri" w:cs="Calibri"/>
        </w:rPr>
        <w:t xml:space="preserve">The scholarship </w:t>
      </w:r>
      <w:proofErr w:type="gramStart"/>
      <w:r w:rsidR="00F86340">
        <w:rPr>
          <w:rFonts w:ascii="Calibri" w:hAnsi="Calibri" w:cs="Calibri"/>
        </w:rPr>
        <w:t>can be reduced</w:t>
      </w:r>
      <w:proofErr w:type="gramEnd"/>
      <w:r w:rsidRPr="00104839">
        <w:rPr>
          <w:rFonts w:ascii="Calibri" w:hAnsi="Calibri" w:cs="Calibri"/>
        </w:rPr>
        <w:t>, if necessary,</w:t>
      </w:r>
      <w:r w:rsidR="00930CED">
        <w:rPr>
          <w:rFonts w:ascii="Calibri" w:hAnsi="Calibri" w:cs="Calibri"/>
        </w:rPr>
        <w:t xml:space="preserve"> to allow it to be held in conjunction with other </w:t>
      </w:r>
      <w:r w:rsidR="00CA7780">
        <w:rPr>
          <w:rFonts w:ascii="Calibri" w:hAnsi="Calibri" w:cs="Calibri"/>
        </w:rPr>
        <w:t>awards</w:t>
      </w:r>
      <w:r w:rsidR="00930CED">
        <w:rPr>
          <w:rFonts w:ascii="Calibri" w:hAnsi="Calibri" w:cs="Calibri"/>
        </w:rPr>
        <w:t>, providing that</w:t>
      </w:r>
      <w:r w:rsidR="00A60B12">
        <w:rPr>
          <w:rFonts w:ascii="Calibri" w:hAnsi="Calibri" w:cs="Calibri"/>
        </w:rPr>
        <w:t xml:space="preserve"> the combined </w:t>
      </w:r>
      <w:r w:rsidR="00400730">
        <w:rPr>
          <w:rFonts w:ascii="Calibri" w:hAnsi="Calibri" w:cs="Calibri"/>
        </w:rPr>
        <w:t xml:space="preserve">value of </w:t>
      </w:r>
      <w:r w:rsidR="00020C2B">
        <w:rPr>
          <w:rFonts w:ascii="Calibri" w:hAnsi="Calibri" w:cs="Calibri"/>
        </w:rPr>
        <w:t xml:space="preserve">the </w:t>
      </w:r>
      <w:r w:rsidR="00930CED">
        <w:rPr>
          <w:rFonts w:ascii="Calibri" w:hAnsi="Calibri" w:cs="Calibri"/>
        </w:rPr>
        <w:t>scholarship and other</w:t>
      </w:r>
      <w:r w:rsidR="00400730">
        <w:rPr>
          <w:rFonts w:ascii="Calibri" w:hAnsi="Calibri" w:cs="Calibri"/>
        </w:rPr>
        <w:t xml:space="preserve"> </w:t>
      </w:r>
      <w:r w:rsidR="00CA7780">
        <w:rPr>
          <w:rFonts w:ascii="Calibri" w:hAnsi="Calibri" w:cs="Calibri"/>
        </w:rPr>
        <w:t>awards</w:t>
      </w:r>
      <w:r w:rsidR="00400730">
        <w:rPr>
          <w:rFonts w:ascii="Calibri" w:hAnsi="Calibri" w:cs="Calibri"/>
        </w:rPr>
        <w:t xml:space="preserve"> does not exceed the cost of fees and </w:t>
      </w:r>
      <w:r w:rsidR="00F86340">
        <w:rPr>
          <w:rFonts w:ascii="Calibri" w:hAnsi="Calibri" w:cs="Calibri"/>
        </w:rPr>
        <w:t xml:space="preserve">the </w:t>
      </w:r>
      <w:r w:rsidR="00400730">
        <w:rPr>
          <w:rFonts w:ascii="Calibri" w:hAnsi="Calibri" w:cs="Calibri"/>
        </w:rPr>
        <w:t>annual maintenance</w:t>
      </w:r>
      <w:r w:rsidR="00020C2B">
        <w:rPr>
          <w:rFonts w:ascii="Calibri" w:hAnsi="Calibri" w:cs="Calibri"/>
        </w:rPr>
        <w:t xml:space="preserve"> allowance</w:t>
      </w:r>
      <w:r w:rsidR="00400730">
        <w:rPr>
          <w:rFonts w:ascii="Calibri" w:hAnsi="Calibri" w:cs="Calibri"/>
        </w:rPr>
        <w:t xml:space="preserve"> of £15,009</w:t>
      </w:r>
      <w:r w:rsidR="00F86340">
        <w:rPr>
          <w:rFonts w:ascii="Calibri" w:hAnsi="Calibri" w:cs="Calibri"/>
        </w:rPr>
        <w:t>.</w:t>
      </w:r>
      <w:r w:rsidR="00CA7780">
        <w:rPr>
          <w:rFonts w:ascii="Calibri" w:hAnsi="Calibri" w:cs="Calibri"/>
        </w:rPr>
        <w:t xml:space="preserve"> </w:t>
      </w:r>
      <w:r w:rsidRPr="00104839">
        <w:rPr>
          <w:rFonts w:ascii="Calibri" w:hAnsi="Calibri" w:cs="Calibri"/>
        </w:rPr>
        <w:t>The Law Facu</w:t>
      </w:r>
      <w:r w:rsidR="00CA7780">
        <w:rPr>
          <w:rFonts w:ascii="Calibri" w:hAnsi="Calibri" w:cs="Calibri"/>
        </w:rPr>
        <w:t xml:space="preserve">lty reserves the right to adjust the value of the scholarship </w:t>
      </w:r>
      <w:r w:rsidR="00C224CF">
        <w:rPr>
          <w:rFonts w:ascii="Calibri" w:hAnsi="Calibri" w:cs="Calibri"/>
        </w:rPr>
        <w:t>t</w:t>
      </w:r>
      <w:r w:rsidRPr="00104839">
        <w:rPr>
          <w:rFonts w:ascii="Calibri" w:hAnsi="Calibri" w:cs="Calibri"/>
        </w:rPr>
        <w:t xml:space="preserve">o account for </w:t>
      </w:r>
      <w:r w:rsidR="00CA7780">
        <w:rPr>
          <w:rFonts w:ascii="Calibri" w:hAnsi="Calibri" w:cs="Calibri"/>
        </w:rPr>
        <w:t>this circumstance.</w:t>
      </w:r>
    </w:p>
    <w:p w:rsidR="00DF7A3A" w:rsidRPr="00C224CF" w:rsidRDefault="00DF7A3A" w:rsidP="00C224CF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C224CF">
        <w:rPr>
          <w:rFonts w:ascii="Calibri" w:hAnsi="Calibri" w:cs="Calibri"/>
          <w:b/>
        </w:rPr>
        <w:t>Satisfactory academic progress</w:t>
      </w:r>
    </w:p>
    <w:p w:rsidR="00C224CF" w:rsidRDefault="00F86340" w:rsidP="00C224C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student </w:t>
      </w:r>
      <w:proofErr w:type="gramStart"/>
      <w:r>
        <w:rPr>
          <w:rFonts w:ascii="Calibri" w:hAnsi="Calibri" w:cs="Calibri"/>
        </w:rPr>
        <w:t>is</w:t>
      </w:r>
      <w:r w:rsidR="00DF7A3A" w:rsidRPr="00104839">
        <w:rPr>
          <w:rFonts w:ascii="Calibri" w:hAnsi="Calibri" w:cs="Calibri"/>
        </w:rPr>
        <w:t xml:space="preserve"> expected</w:t>
      </w:r>
      <w:proofErr w:type="gramEnd"/>
      <w:r w:rsidR="00DF7A3A" w:rsidRPr="00104839">
        <w:rPr>
          <w:rFonts w:ascii="Calibri" w:hAnsi="Calibri" w:cs="Calibri"/>
        </w:rPr>
        <w:t xml:space="preserve"> to make satisfactory academic progress for the duration of </w:t>
      </w:r>
      <w:r>
        <w:rPr>
          <w:rFonts w:ascii="Calibri" w:hAnsi="Calibri" w:cs="Calibri"/>
        </w:rPr>
        <w:t>their</w:t>
      </w:r>
      <w:r w:rsidR="00DF7A3A" w:rsidRPr="00104839">
        <w:rPr>
          <w:rFonts w:ascii="Calibri" w:hAnsi="Calibri" w:cs="Calibri"/>
        </w:rPr>
        <w:t xml:space="preserve"> studies. If </w:t>
      </w:r>
      <w:r>
        <w:rPr>
          <w:rFonts w:ascii="Calibri" w:hAnsi="Calibri" w:cs="Calibri"/>
        </w:rPr>
        <w:t>the student is</w:t>
      </w:r>
      <w:r w:rsidR="00DF7A3A" w:rsidRPr="00104839">
        <w:rPr>
          <w:rFonts w:ascii="Calibri" w:hAnsi="Calibri" w:cs="Calibri"/>
        </w:rPr>
        <w:t xml:space="preserve"> not, in the Faculty's opinion, making satisfactory academic progress, the Faculty will coordinate a review to decide whether </w:t>
      </w:r>
      <w:r>
        <w:rPr>
          <w:rFonts w:ascii="Calibri" w:hAnsi="Calibri" w:cs="Calibri"/>
        </w:rPr>
        <w:t>the</w:t>
      </w:r>
      <w:r w:rsidR="00DF7A3A" w:rsidRPr="00104839">
        <w:rPr>
          <w:rFonts w:ascii="Calibri" w:hAnsi="Calibri" w:cs="Calibri"/>
        </w:rPr>
        <w:t xml:space="preserve"> </w:t>
      </w:r>
      <w:r w:rsidR="00CA7780">
        <w:rPr>
          <w:rFonts w:ascii="Calibri" w:hAnsi="Calibri" w:cs="Calibri"/>
        </w:rPr>
        <w:t>scholarship</w:t>
      </w:r>
      <w:r w:rsidR="00DF7A3A" w:rsidRPr="00104839">
        <w:rPr>
          <w:rFonts w:ascii="Calibri" w:hAnsi="Calibri" w:cs="Calibri"/>
        </w:rPr>
        <w:t xml:space="preserve"> </w:t>
      </w:r>
      <w:proofErr w:type="gramStart"/>
      <w:r w:rsidR="00DF7A3A" w:rsidRPr="00104839">
        <w:rPr>
          <w:rFonts w:ascii="Calibri" w:hAnsi="Calibri" w:cs="Calibri"/>
        </w:rPr>
        <w:t>should be continued</w:t>
      </w:r>
      <w:proofErr w:type="gramEnd"/>
      <w:r w:rsidR="00DF7A3A" w:rsidRPr="00104839">
        <w:rPr>
          <w:rFonts w:ascii="Calibri" w:hAnsi="Calibri" w:cs="Calibri"/>
        </w:rPr>
        <w:t xml:space="preserve">. The </w:t>
      </w:r>
      <w:r w:rsidR="00CA7780">
        <w:rPr>
          <w:rFonts w:ascii="Calibri" w:hAnsi="Calibri" w:cs="Calibri"/>
        </w:rPr>
        <w:t>scholarship</w:t>
      </w:r>
      <w:r w:rsidR="00DF7A3A" w:rsidRPr="00104839">
        <w:rPr>
          <w:rFonts w:ascii="Calibri" w:hAnsi="Calibri" w:cs="Calibri"/>
        </w:rPr>
        <w:t xml:space="preserve"> </w:t>
      </w:r>
      <w:proofErr w:type="gramStart"/>
      <w:r w:rsidR="00DF7A3A" w:rsidRPr="00104839">
        <w:rPr>
          <w:rFonts w:ascii="Calibri" w:hAnsi="Calibri" w:cs="Calibri"/>
        </w:rPr>
        <w:t>may be withdrawn</w:t>
      </w:r>
      <w:proofErr w:type="gramEnd"/>
      <w:r w:rsidR="00DF7A3A" w:rsidRPr="00104839">
        <w:rPr>
          <w:rFonts w:ascii="Calibri" w:hAnsi="Calibri" w:cs="Calibri"/>
        </w:rPr>
        <w:t xml:space="preserve"> in these circumstances.</w:t>
      </w:r>
    </w:p>
    <w:p w:rsidR="00001C36" w:rsidRPr="00C224CF" w:rsidRDefault="00001C36" w:rsidP="00C224C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224CF">
        <w:rPr>
          <w:rFonts w:ascii="Calibri" w:hAnsi="Calibri" w:cs="Calibri"/>
          <w:b/>
        </w:rPr>
        <w:t>Maternity</w:t>
      </w:r>
      <w:r w:rsidR="00DE08D1">
        <w:rPr>
          <w:rFonts w:ascii="Calibri" w:hAnsi="Calibri" w:cs="Calibri"/>
          <w:b/>
        </w:rPr>
        <w:t>/Paternity</w:t>
      </w:r>
      <w:r w:rsidRPr="00C224CF">
        <w:rPr>
          <w:rFonts w:ascii="Calibri" w:hAnsi="Calibri" w:cs="Calibri"/>
          <w:b/>
        </w:rPr>
        <w:t xml:space="preserve"> Leav</w:t>
      </w:r>
      <w:bookmarkStart w:id="0" w:name="_GoBack"/>
      <w:bookmarkEnd w:id="0"/>
      <w:r w:rsidRPr="00C224CF">
        <w:rPr>
          <w:rFonts w:ascii="Calibri" w:hAnsi="Calibri" w:cs="Calibri"/>
          <w:b/>
        </w:rPr>
        <w:t>e</w:t>
      </w:r>
    </w:p>
    <w:p w:rsidR="00F86340" w:rsidRDefault="00F86340" w:rsidP="00F86340">
      <w:r>
        <w:t xml:space="preserve">The </w:t>
      </w:r>
      <w:r w:rsidR="00C224CF">
        <w:t xml:space="preserve">Scholarship permits 52 weeks of maternity leave, of which the first 26 </w:t>
      </w:r>
      <w:proofErr w:type="gramStart"/>
      <w:r w:rsidR="00C224CF">
        <w:t>will b</w:t>
      </w:r>
      <w:r w:rsidR="00930CED">
        <w:t>e paid</w:t>
      </w:r>
      <w:proofErr w:type="gramEnd"/>
      <w:r w:rsidR="00930CED">
        <w:t xml:space="preserve"> at the full stipend rate;</w:t>
      </w:r>
      <w:r w:rsidR="00C224CF">
        <w:t xml:space="preserve"> </w:t>
      </w:r>
      <w:r w:rsidR="00B0098E">
        <w:t>and</w:t>
      </w:r>
      <w:r w:rsidR="00C224CF">
        <w:t xml:space="preserve"> 10 days of paternity leave at the full stipend rate. </w:t>
      </w:r>
    </w:p>
    <w:p w:rsidR="00001C36" w:rsidRPr="00C224CF" w:rsidRDefault="00F86340" w:rsidP="00C224CF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C224CF">
        <w:rPr>
          <w:rFonts w:ascii="Calibri" w:hAnsi="Calibri" w:cs="Calibri"/>
          <w:b/>
        </w:rPr>
        <w:t>Research Support</w:t>
      </w:r>
    </w:p>
    <w:p w:rsidR="00C224CF" w:rsidRDefault="00F86340" w:rsidP="00DF7A3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addition to academic supervision, </w:t>
      </w:r>
      <w:proofErr w:type="gramStart"/>
      <w:r>
        <w:rPr>
          <w:rFonts w:ascii="Calibri" w:hAnsi="Calibri" w:cs="Calibri"/>
        </w:rPr>
        <w:t>the student will be supported by a mentor who will provide career guidance</w:t>
      </w:r>
      <w:proofErr w:type="gramEnd"/>
      <w:r>
        <w:rPr>
          <w:rFonts w:ascii="Calibri" w:hAnsi="Calibri" w:cs="Calibri"/>
        </w:rPr>
        <w:t xml:space="preserve">. </w:t>
      </w:r>
      <w:r w:rsidR="009C086F">
        <w:rPr>
          <w:rFonts w:ascii="Calibri" w:hAnsi="Calibri" w:cs="Calibri"/>
        </w:rPr>
        <w:t xml:space="preserve">The student will also be eligible to apply for </w:t>
      </w:r>
      <w:r w:rsidR="00930CED">
        <w:rPr>
          <w:rFonts w:ascii="Calibri" w:hAnsi="Calibri" w:cs="Calibri"/>
        </w:rPr>
        <w:t xml:space="preserve">a </w:t>
      </w:r>
      <w:r w:rsidR="009C086F">
        <w:rPr>
          <w:rFonts w:ascii="Calibri" w:hAnsi="Calibri" w:cs="Calibri"/>
        </w:rPr>
        <w:t xml:space="preserve">research allowance from Brasenose, worth up to £930 per </w:t>
      </w:r>
      <w:proofErr w:type="gramStart"/>
      <w:r w:rsidR="009C086F">
        <w:rPr>
          <w:rFonts w:ascii="Calibri" w:hAnsi="Calibri" w:cs="Calibri"/>
        </w:rPr>
        <w:t>annum,</w:t>
      </w:r>
      <w:proofErr w:type="gramEnd"/>
      <w:r w:rsidR="009C086F">
        <w:rPr>
          <w:rFonts w:ascii="Calibri" w:hAnsi="Calibri" w:cs="Calibri"/>
        </w:rPr>
        <w:t xml:space="preserve"> and a travel grant from the </w:t>
      </w:r>
      <w:r w:rsidR="00547968">
        <w:rPr>
          <w:rFonts w:ascii="Calibri" w:hAnsi="Calibri" w:cs="Calibri"/>
        </w:rPr>
        <w:t>Law Faculty worth up to £250 per annum</w:t>
      </w:r>
      <w:r w:rsidR="00C224CF">
        <w:rPr>
          <w:rFonts w:ascii="Calibri" w:hAnsi="Calibri" w:cs="Calibri"/>
        </w:rPr>
        <w:t>.</w:t>
      </w:r>
    </w:p>
    <w:p w:rsidR="00DF7A3A" w:rsidRPr="00C224CF" w:rsidRDefault="00DF7A3A" w:rsidP="00C224CF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C224CF">
        <w:rPr>
          <w:rFonts w:ascii="Calibri" w:hAnsi="Calibri" w:cs="Calibri"/>
          <w:b/>
        </w:rPr>
        <w:t>Changes to circumstances</w:t>
      </w:r>
    </w:p>
    <w:p w:rsidR="00DF7A3A" w:rsidRPr="00104839" w:rsidRDefault="00DF7A3A" w:rsidP="00DF7A3A">
      <w:pPr>
        <w:rPr>
          <w:rFonts w:ascii="Calibri" w:hAnsi="Calibri" w:cs="Calibri"/>
        </w:rPr>
      </w:pPr>
      <w:r w:rsidRPr="00104839">
        <w:rPr>
          <w:rFonts w:ascii="Calibri" w:hAnsi="Calibri" w:cs="Calibri"/>
        </w:rPr>
        <w:t>In the event that your circumstances change or are likely to change in the fut</w:t>
      </w:r>
      <w:r w:rsidR="00001C36">
        <w:rPr>
          <w:rFonts w:ascii="Calibri" w:hAnsi="Calibri" w:cs="Calibri"/>
        </w:rPr>
        <w:t xml:space="preserve">ure, you are asked to inform </w:t>
      </w:r>
      <w:hyperlink r:id="rId5" w:history="1">
        <w:r w:rsidR="00001C36" w:rsidRPr="00A505AE">
          <w:rPr>
            <w:rStyle w:val="Hyperlink"/>
            <w:rFonts w:ascii="Calibri" w:hAnsi="Calibri" w:cs="Calibri"/>
          </w:rPr>
          <w:t>Tracy.Kaye@Crim.ox.ac.uk</w:t>
        </w:r>
      </w:hyperlink>
      <w:proofErr w:type="gramStart"/>
      <w:r w:rsidR="00001C36">
        <w:rPr>
          <w:rFonts w:ascii="Calibri" w:hAnsi="Calibri" w:cs="Calibri"/>
        </w:rPr>
        <w:t xml:space="preserve"> </w:t>
      </w:r>
      <w:proofErr w:type="gramEnd"/>
      <w:r w:rsidRPr="00104839">
        <w:rPr>
          <w:rFonts w:ascii="Calibri" w:hAnsi="Calibri" w:cs="Calibri"/>
        </w:rPr>
        <w:t xml:space="preserve"> </w:t>
      </w:r>
      <w:r w:rsidR="00001C36">
        <w:rPr>
          <w:rFonts w:ascii="Calibri" w:hAnsi="Calibri" w:cs="Calibri"/>
        </w:rPr>
        <w:t xml:space="preserve">. </w:t>
      </w:r>
      <w:r w:rsidRPr="00104839">
        <w:rPr>
          <w:rFonts w:ascii="Calibri" w:hAnsi="Calibri" w:cs="Calibri"/>
        </w:rPr>
        <w:t xml:space="preserve">The </w:t>
      </w:r>
      <w:r w:rsidR="00CA7780">
        <w:rPr>
          <w:rFonts w:ascii="Calibri" w:hAnsi="Calibri" w:cs="Calibri"/>
        </w:rPr>
        <w:t>scholarship</w:t>
      </w:r>
      <w:r w:rsidRPr="00104839">
        <w:rPr>
          <w:rFonts w:ascii="Calibri" w:hAnsi="Calibri" w:cs="Calibri"/>
        </w:rPr>
        <w:t xml:space="preserve"> </w:t>
      </w:r>
      <w:proofErr w:type="gramStart"/>
      <w:r w:rsidRPr="00104839">
        <w:rPr>
          <w:rFonts w:ascii="Calibri" w:hAnsi="Calibri" w:cs="Calibri"/>
        </w:rPr>
        <w:t>will be withdrawn</w:t>
      </w:r>
      <w:proofErr w:type="gramEnd"/>
      <w:r w:rsidRPr="00104839">
        <w:rPr>
          <w:rFonts w:ascii="Calibri" w:hAnsi="Calibri" w:cs="Calibri"/>
        </w:rPr>
        <w:t xml:space="preserve"> if you cease to be a student member of the University.</w:t>
      </w:r>
    </w:p>
    <w:sectPr w:rsidR="00DF7A3A" w:rsidRPr="00104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1077B"/>
    <w:multiLevelType w:val="hybridMultilevel"/>
    <w:tmpl w:val="CC8CA2CE"/>
    <w:lvl w:ilvl="0" w:tplc="435448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3A"/>
    <w:rsid w:val="00001C36"/>
    <w:rsid w:val="00020C2B"/>
    <w:rsid w:val="00400730"/>
    <w:rsid w:val="0041239D"/>
    <w:rsid w:val="00547968"/>
    <w:rsid w:val="00637453"/>
    <w:rsid w:val="00725A4D"/>
    <w:rsid w:val="008E07EA"/>
    <w:rsid w:val="00930CED"/>
    <w:rsid w:val="009C086F"/>
    <w:rsid w:val="00A60B12"/>
    <w:rsid w:val="00B0098E"/>
    <w:rsid w:val="00B2037C"/>
    <w:rsid w:val="00B95DFD"/>
    <w:rsid w:val="00C224CF"/>
    <w:rsid w:val="00CA7780"/>
    <w:rsid w:val="00DE08D1"/>
    <w:rsid w:val="00DF7A3A"/>
    <w:rsid w:val="00F8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B05C"/>
  <w15:chartTrackingRefBased/>
  <w15:docId w15:val="{644C0953-1569-473C-8220-138F61C0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7A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cy.Kaye@Crim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Faculty - Oxford University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Burns</dc:creator>
  <cp:keywords/>
  <dc:description/>
  <cp:lastModifiedBy>Paul Burns</cp:lastModifiedBy>
  <cp:revision>16</cp:revision>
  <cp:lastPrinted>2019-11-06T14:05:00Z</cp:lastPrinted>
  <dcterms:created xsi:type="dcterms:W3CDTF">2019-11-05T08:48:00Z</dcterms:created>
  <dcterms:modified xsi:type="dcterms:W3CDTF">2019-11-06T15:31:00Z</dcterms:modified>
</cp:coreProperties>
</file>