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515" w:rsidRDefault="001E3D9E" w:rsidP="00BB5EB3">
      <w:pPr>
        <w:jc w:val="center"/>
        <w:rPr>
          <w:rFonts w:ascii="Times New Roman" w:hAnsi="Times New Roman" w:cs="Times New Roman"/>
          <w:b/>
          <w:sz w:val="24"/>
          <w:szCs w:val="24"/>
          <w:lang w:val="fr-BE"/>
        </w:rPr>
      </w:pPr>
      <w:r>
        <w:rPr>
          <w:rFonts w:ascii="Times New Roman" w:hAnsi="Times New Roman" w:cs="Times New Roman"/>
          <w:b/>
          <w:sz w:val="24"/>
          <w:szCs w:val="24"/>
          <w:lang w:val="fr-BE"/>
        </w:rPr>
        <w:t>Q</w:t>
      </w:r>
      <w:r w:rsidR="00A14D2C" w:rsidRPr="000C3FAD">
        <w:rPr>
          <w:rFonts w:ascii="Times New Roman" w:hAnsi="Times New Roman" w:cs="Times New Roman"/>
          <w:b/>
          <w:sz w:val="24"/>
          <w:szCs w:val="24"/>
          <w:lang w:val="fr-BE"/>
        </w:rPr>
        <w:t>uestionnaire 2016 Oxford</w:t>
      </w:r>
      <w:r>
        <w:rPr>
          <w:rFonts w:ascii="Times New Roman" w:hAnsi="Times New Roman" w:cs="Times New Roman"/>
          <w:b/>
          <w:sz w:val="24"/>
          <w:szCs w:val="24"/>
          <w:lang w:val="fr-BE"/>
        </w:rPr>
        <w:t>-Leuven</w:t>
      </w:r>
      <w:r w:rsidR="00A14D2C" w:rsidRPr="000C3FAD">
        <w:rPr>
          <w:rFonts w:ascii="Times New Roman" w:hAnsi="Times New Roman" w:cs="Times New Roman"/>
          <w:b/>
          <w:sz w:val="24"/>
          <w:szCs w:val="24"/>
          <w:lang w:val="fr-BE"/>
        </w:rPr>
        <w:t xml:space="preserve"> C</w:t>
      </w:r>
      <w:r>
        <w:rPr>
          <w:rFonts w:ascii="Times New Roman" w:hAnsi="Times New Roman" w:cs="Times New Roman"/>
          <w:b/>
          <w:sz w:val="24"/>
          <w:szCs w:val="24"/>
          <w:lang w:val="fr-BE"/>
        </w:rPr>
        <w:t xml:space="preserve">ollective </w:t>
      </w:r>
      <w:r w:rsidR="00A14D2C" w:rsidRPr="000C3FAD">
        <w:rPr>
          <w:rFonts w:ascii="Times New Roman" w:hAnsi="Times New Roman" w:cs="Times New Roman"/>
          <w:b/>
          <w:sz w:val="24"/>
          <w:szCs w:val="24"/>
          <w:lang w:val="fr-BE"/>
        </w:rPr>
        <w:t>R</w:t>
      </w:r>
      <w:r>
        <w:rPr>
          <w:rFonts w:ascii="Times New Roman" w:hAnsi="Times New Roman" w:cs="Times New Roman"/>
          <w:b/>
          <w:sz w:val="24"/>
          <w:szCs w:val="24"/>
          <w:lang w:val="fr-BE"/>
        </w:rPr>
        <w:t>edress</w:t>
      </w:r>
      <w:r w:rsidR="00A14D2C" w:rsidRPr="000C3FAD">
        <w:rPr>
          <w:rFonts w:ascii="Times New Roman" w:hAnsi="Times New Roman" w:cs="Times New Roman"/>
          <w:b/>
          <w:sz w:val="24"/>
          <w:szCs w:val="24"/>
          <w:lang w:val="fr-BE"/>
        </w:rPr>
        <w:t xml:space="preserve"> </w:t>
      </w:r>
      <w:r>
        <w:rPr>
          <w:rFonts w:ascii="Times New Roman" w:hAnsi="Times New Roman" w:cs="Times New Roman"/>
          <w:b/>
          <w:sz w:val="24"/>
          <w:szCs w:val="24"/>
          <w:lang w:val="fr-BE"/>
        </w:rPr>
        <w:t>Project</w:t>
      </w:r>
    </w:p>
    <w:p w:rsidR="00E75CF2" w:rsidRDefault="00E75CF2" w:rsidP="00BB5EB3">
      <w:pPr>
        <w:jc w:val="center"/>
        <w:rPr>
          <w:rFonts w:ascii="Times New Roman" w:hAnsi="Times New Roman" w:cs="Times New Roman"/>
          <w:b/>
          <w:sz w:val="24"/>
          <w:szCs w:val="24"/>
          <w:lang w:val="fr-BE"/>
        </w:rPr>
      </w:pPr>
      <w:r>
        <w:rPr>
          <w:rFonts w:ascii="Times New Roman" w:hAnsi="Times New Roman" w:cs="Times New Roman"/>
          <w:b/>
          <w:sz w:val="24"/>
          <w:szCs w:val="24"/>
          <w:lang w:val="fr-BE"/>
        </w:rPr>
        <w:t>Lithuania</w:t>
      </w:r>
    </w:p>
    <w:p w:rsidR="00E75CF2" w:rsidRPr="000C3FAD" w:rsidRDefault="00E75CF2" w:rsidP="00BB5EB3">
      <w:pPr>
        <w:jc w:val="center"/>
        <w:rPr>
          <w:rFonts w:ascii="Times New Roman" w:hAnsi="Times New Roman" w:cs="Times New Roman"/>
          <w:b/>
          <w:sz w:val="24"/>
          <w:szCs w:val="24"/>
          <w:lang w:val="fr-BE"/>
        </w:rPr>
      </w:pPr>
      <w:r>
        <w:rPr>
          <w:rFonts w:ascii="Times New Roman" w:hAnsi="Times New Roman" w:cs="Times New Roman"/>
          <w:b/>
          <w:sz w:val="24"/>
          <w:szCs w:val="24"/>
          <w:lang w:val="fr-BE"/>
        </w:rPr>
        <w:t>Renata Juzikiené</w:t>
      </w:r>
      <w:bookmarkStart w:id="0" w:name="_GoBack"/>
      <w:bookmarkEnd w:id="0"/>
    </w:p>
    <w:p w:rsidR="00A14D2C" w:rsidRPr="000C3FAD" w:rsidRDefault="00A14D2C" w:rsidP="00BB5EB3">
      <w:pPr>
        <w:jc w:val="both"/>
        <w:rPr>
          <w:rFonts w:ascii="Times New Roman" w:hAnsi="Times New Roman" w:cs="Times New Roman"/>
          <w:sz w:val="24"/>
          <w:szCs w:val="24"/>
          <w:lang w:val="fr-BE"/>
        </w:rPr>
      </w:pPr>
    </w:p>
    <w:p w:rsidR="006B7DF4" w:rsidRPr="000C3FAD" w:rsidRDefault="006B7DF4" w:rsidP="006B7DF4">
      <w:pPr>
        <w:jc w:val="both"/>
        <w:rPr>
          <w:rFonts w:ascii="Times New Roman" w:hAnsi="Times New Roman" w:cs="Times New Roman"/>
          <w:sz w:val="24"/>
          <w:szCs w:val="24"/>
          <w:lang w:val="fr-BE"/>
        </w:rPr>
      </w:pPr>
      <w:r w:rsidRPr="000C3FAD">
        <w:rPr>
          <w:rFonts w:ascii="Times New Roman" w:hAnsi="Times New Roman" w:cs="Times New Roman"/>
          <w:i/>
          <w:sz w:val="24"/>
          <w:szCs w:val="24"/>
          <w:lang w:val="fr-BE"/>
        </w:rPr>
        <w:t>Part A</w:t>
      </w:r>
      <w:r w:rsidRPr="000C3FAD">
        <w:rPr>
          <w:rFonts w:ascii="Times New Roman" w:hAnsi="Times New Roman" w:cs="Times New Roman"/>
          <w:sz w:val="24"/>
          <w:szCs w:val="24"/>
          <w:lang w:val="fr-BE"/>
        </w:rPr>
        <w:t xml:space="preserve"> (maximum 5 pages)</w:t>
      </w:r>
    </w:p>
    <w:p w:rsidR="006B7DF4" w:rsidRPr="00C025C2" w:rsidRDefault="00C025C2" w:rsidP="00C025C2">
      <w:pPr>
        <w:pStyle w:val="ListParagraph"/>
        <w:numPr>
          <w:ilvl w:val="0"/>
          <w:numId w:val="6"/>
        </w:numPr>
        <w:ind w:hanging="4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B7DF4" w:rsidRPr="00C025C2">
        <w:rPr>
          <w:rFonts w:ascii="Times New Roman" w:hAnsi="Times New Roman" w:cs="Times New Roman"/>
          <w:sz w:val="24"/>
          <w:szCs w:val="24"/>
          <w:lang w:val="en-US"/>
        </w:rPr>
        <w:t>What mechanisms does your country have to resolve mass disputes? For example:</w:t>
      </w:r>
    </w:p>
    <w:p w:rsidR="006B7DF4" w:rsidRDefault="006B7DF4" w:rsidP="00C025C2">
      <w:pPr>
        <w:pStyle w:val="ListParagraph"/>
        <w:numPr>
          <w:ilvl w:val="1"/>
          <w:numId w:val="5"/>
        </w:numPr>
        <w:ind w:left="1080"/>
        <w:jc w:val="both"/>
        <w:rPr>
          <w:rFonts w:ascii="Times New Roman" w:hAnsi="Times New Roman" w:cs="Times New Roman"/>
          <w:sz w:val="24"/>
          <w:szCs w:val="24"/>
          <w:lang w:val="en-US"/>
        </w:rPr>
      </w:pPr>
      <w:r>
        <w:rPr>
          <w:rFonts w:ascii="Times New Roman" w:hAnsi="Times New Roman" w:cs="Times New Roman"/>
          <w:sz w:val="24"/>
          <w:szCs w:val="24"/>
          <w:lang w:val="en-US"/>
        </w:rPr>
        <w:t>compensation orders that may/must be made by a criminal court;</w:t>
      </w:r>
    </w:p>
    <w:p w:rsidR="006B7DF4" w:rsidRDefault="006B7DF4" w:rsidP="00C025C2">
      <w:pPr>
        <w:pStyle w:val="ListParagraph"/>
        <w:numPr>
          <w:ilvl w:val="1"/>
          <w:numId w:val="5"/>
        </w:numPr>
        <w:ind w:left="1080"/>
        <w:jc w:val="both"/>
        <w:rPr>
          <w:rFonts w:ascii="Times New Roman" w:hAnsi="Times New Roman" w:cs="Times New Roman"/>
          <w:sz w:val="24"/>
          <w:szCs w:val="24"/>
          <w:lang w:val="en-US"/>
        </w:rPr>
      </w:pPr>
      <w:r>
        <w:rPr>
          <w:rFonts w:ascii="Times New Roman" w:hAnsi="Times New Roman" w:cs="Times New Roman"/>
          <w:sz w:val="24"/>
          <w:szCs w:val="24"/>
          <w:lang w:val="en-US"/>
        </w:rPr>
        <w:t>mass redress powers that may be exercised by a public regulator or enforcer, either through a court order or individually;</w:t>
      </w:r>
    </w:p>
    <w:p w:rsidR="006B7DF4" w:rsidRDefault="006B7DF4" w:rsidP="00C025C2">
      <w:pPr>
        <w:pStyle w:val="ListParagraph"/>
        <w:numPr>
          <w:ilvl w:val="1"/>
          <w:numId w:val="5"/>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ADR, ombudsmen or compensation schemes;</w:t>
      </w:r>
    </w:p>
    <w:p w:rsidR="006B7DF4" w:rsidRDefault="006B7DF4" w:rsidP="00C025C2">
      <w:pPr>
        <w:pStyle w:val="ListParagraph"/>
        <w:numPr>
          <w:ilvl w:val="1"/>
          <w:numId w:val="5"/>
        </w:numPr>
        <w:spacing w:after="0" w:line="240" w:lineRule="auto"/>
        <w:ind w:left="1080"/>
        <w:jc w:val="both"/>
        <w:rPr>
          <w:rFonts w:ascii="Times New Roman" w:hAnsi="Times New Roman" w:cs="Times New Roman"/>
          <w:sz w:val="24"/>
          <w:szCs w:val="24"/>
          <w:lang w:val="en-US"/>
        </w:rPr>
      </w:pPr>
      <w:r w:rsidRPr="006B7DF4">
        <w:rPr>
          <w:rFonts w:ascii="Times New Roman" w:hAnsi="Times New Roman" w:cs="Times New Roman"/>
          <w:sz w:val="24"/>
          <w:szCs w:val="24"/>
          <w:lang w:val="en-US"/>
        </w:rPr>
        <w:t xml:space="preserve">private enforcement mechanisms like representative actions, class actions or group actions? </w:t>
      </w:r>
    </w:p>
    <w:p w:rsidR="006B7DF4" w:rsidRDefault="006B7DF4" w:rsidP="00C025C2">
      <w:pPr>
        <w:pStyle w:val="ListParagraph"/>
        <w:numPr>
          <w:ilvl w:val="1"/>
          <w:numId w:val="5"/>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voluntary or negotiated schemes;</w:t>
      </w:r>
    </w:p>
    <w:p w:rsidR="006B7DF4" w:rsidRDefault="006B7DF4" w:rsidP="00C025C2">
      <w:pPr>
        <w:pStyle w:val="ListParagraph"/>
        <w:numPr>
          <w:ilvl w:val="1"/>
          <w:numId w:val="5"/>
        </w:numPr>
        <w:spacing w:after="0"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something else?</w:t>
      </w:r>
    </w:p>
    <w:p w:rsidR="00A67D15" w:rsidRDefault="00A67D15" w:rsidP="00A67D15">
      <w:pPr>
        <w:jc w:val="both"/>
        <w:rPr>
          <w:rFonts w:ascii="Times New Roman" w:hAnsi="Times New Roman" w:cs="Times New Roman"/>
          <w:sz w:val="24"/>
          <w:szCs w:val="24"/>
          <w:lang w:val="en-US"/>
        </w:rPr>
      </w:pPr>
    </w:p>
    <w:p w:rsidR="00A67D15" w:rsidRPr="006B7DF4" w:rsidRDefault="00A67D15" w:rsidP="00A67D15">
      <w:pPr>
        <w:jc w:val="both"/>
        <w:rPr>
          <w:rFonts w:ascii="Times New Roman" w:hAnsi="Times New Roman" w:cs="Times New Roman"/>
          <w:sz w:val="24"/>
          <w:szCs w:val="24"/>
          <w:lang w:val="en-US"/>
        </w:rPr>
      </w:pPr>
      <w:r>
        <w:rPr>
          <w:rFonts w:ascii="Times New Roman" w:hAnsi="Times New Roman" w:cs="Times New Roman"/>
          <w:sz w:val="24"/>
          <w:szCs w:val="24"/>
          <w:lang w:val="en-US"/>
        </w:rPr>
        <w:t>In relation to each of the above mechanisms, please:</w:t>
      </w:r>
    </w:p>
    <w:p w:rsidR="00A67D15" w:rsidRDefault="00A67D15" w:rsidP="00A67D15">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Give a general description of how the mechanism works.</w:t>
      </w:r>
    </w:p>
    <w:p w:rsidR="00A67D15" w:rsidRDefault="00A67D15" w:rsidP="00A67D15">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State when were the mechanism was enacted. was it part of a larger/broader legislative reform or stand-alone initiatives?</w:t>
      </w:r>
    </w:p>
    <w:p w:rsidR="00A67D15" w:rsidRDefault="00A67D15" w:rsidP="00A67D15">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State its scope: sectoral or generic/trans-substantive?</w:t>
      </w:r>
    </w:p>
    <w:p w:rsidR="00A67D15" w:rsidRDefault="00A67D15" w:rsidP="00A67D15">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State what remedies are allowed: injunctive, declaratory, compensatory, or a combination?</w:t>
      </w:r>
    </w:p>
    <w:p w:rsidR="00A67D15" w:rsidRDefault="00A67D15" w:rsidP="00A67D15">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State who has standing? </w:t>
      </w:r>
    </w:p>
    <w:p w:rsidR="00A67D15" w:rsidRDefault="00A67D15" w:rsidP="00A67D15">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State, where relevant, whether it is based on an opt-out or opt-in system.</w:t>
      </w:r>
    </w:p>
    <w:p w:rsidR="00A67D15" w:rsidRDefault="00A67D15" w:rsidP="00A67D15">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State any specific rules on case management, or whether the general rules apply.</w:t>
      </w:r>
    </w:p>
    <w:p w:rsidR="00A67D15" w:rsidRDefault="00A67D15" w:rsidP="00A67D15">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State any specific rules on funding and financing these mechanisms, or whether general rules apply.</w:t>
      </w:r>
    </w:p>
    <w:p w:rsidR="006B7DF4" w:rsidRPr="00B31038" w:rsidRDefault="00B31038" w:rsidP="00C025C2">
      <w:pPr>
        <w:ind w:firstLine="709"/>
        <w:jc w:val="both"/>
        <w:rPr>
          <w:rFonts w:ascii="Times New Roman" w:hAnsi="Times New Roman" w:cs="Times New Roman"/>
          <w:b/>
          <w:sz w:val="24"/>
          <w:szCs w:val="24"/>
          <w:lang w:val="en-US"/>
        </w:rPr>
      </w:pPr>
      <w:r w:rsidRPr="00B31038">
        <w:rPr>
          <w:rFonts w:ascii="Times New Roman" w:hAnsi="Times New Roman" w:cs="Times New Roman"/>
          <w:b/>
          <w:sz w:val="24"/>
          <w:szCs w:val="24"/>
          <w:lang w:val="en-US"/>
        </w:rPr>
        <w:t>Response.</w:t>
      </w:r>
    </w:p>
    <w:p w:rsidR="00807E61" w:rsidRDefault="00807E61" w:rsidP="00C025C2">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Lithuania there are currently four </w:t>
      </w:r>
      <w:r w:rsidR="00D1155E">
        <w:rPr>
          <w:rFonts w:ascii="Times New Roman" w:hAnsi="Times New Roman" w:cs="Times New Roman"/>
          <w:sz w:val="24"/>
          <w:szCs w:val="24"/>
          <w:lang w:val="en-US"/>
        </w:rPr>
        <w:t>mechanisms</w:t>
      </w:r>
      <w:r>
        <w:rPr>
          <w:rFonts w:ascii="Times New Roman" w:hAnsi="Times New Roman" w:cs="Times New Roman"/>
          <w:sz w:val="24"/>
          <w:szCs w:val="24"/>
          <w:lang w:val="en-US"/>
        </w:rPr>
        <w:t xml:space="preserve"> to resolve mass disputes:</w:t>
      </w:r>
    </w:p>
    <w:p w:rsidR="00AA1B45" w:rsidRPr="00A67D15" w:rsidRDefault="00807E61" w:rsidP="00A67D15">
      <w:pPr>
        <w:pStyle w:val="ListParagraph"/>
        <w:numPr>
          <w:ilvl w:val="0"/>
          <w:numId w:val="8"/>
        </w:numPr>
        <w:jc w:val="both"/>
        <w:rPr>
          <w:rFonts w:ascii="Times New Roman" w:hAnsi="Times New Roman" w:cs="Times New Roman"/>
          <w:sz w:val="24"/>
          <w:szCs w:val="24"/>
          <w:lang w:val="en-US"/>
        </w:rPr>
      </w:pPr>
      <w:r w:rsidRPr="00A67D15">
        <w:rPr>
          <w:rFonts w:ascii="Times New Roman" w:hAnsi="Times New Roman" w:cs="Times New Roman"/>
          <w:sz w:val="24"/>
          <w:szCs w:val="24"/>
          <w:lang w:val="en-US"/>
        </w:rPr>
        <w:t xml:space="preserve">traditional procedural </w:t>
      </w:r>
      <w:r w:rsidR="00973A84">
        <w:rPr>
          <w:rFonts w:ascii="Times New Roman" w:hAnsi="Times New Roman" w:cs="Times New Roman"/>
          <w:sz w:val="24"/>
          <w:szCs w:val="24"/>
          <w:lang w:val="en-US"/>
        </w:rPr>
        <w:t>mechanisms</w:t>
      </w:r>
      <w:r w:rsidR="00973A84" w:rsidRPr="00A67D15">
        <w:rPr>
          <w:rFonts w:ascii="Times New Roman" w:hAnsi="Times New Roman" w:cs="Times New Roman"/>
          <w:sz w:val="24"/>
          <w:szCs w:val="24"/>
          <w:lang w:val="en-US"/>
        </w:rPr>
        <w:t xml:space="preserve"> </w:t>
      </w:r>
      <w:r w:rsidRPr="00A67D15">
        <w:rPr>
          <w:rFonts w:ascii="Times New Roman" w:hAnsi="Times New Roman" w:cs="Times New Roman"/>
          <w:sz w:val="24"/>
          <w:szCs w:val="24"/>
          <w:lang w:val="en-US"/>
        </w:rPr>
        <w:t xml:space="preserve">such as joinder of claims and </w:t>
      </w:r>
      <w:r w:rsidRPr="00B31038">
        <w:rPr>
          <w:rFonts w:ascii="Times New Roman" w:hAnsi="Times New Roman" w:cs="Times New Roman"/>
          <w:sz w:val="24"/>
          <w:szCs w:val="24"/>
          <w:lang w:val="en-US"/>
        </w:rPr>
        <w:t>claims in intervention</w:t>
      </w:r>
      <w:r w:rsidR="00C47D3B" w:rsidRPr="00A67D15">
        <w:rPr>
          <w:rFonts w:ascii="Times New Roman" w:hAnsi="Times New Roman" w:cs="Times New Roman"/>
          <w:sz w:val="24"/>
          <w:szCs w:val="24"/>
          <w:lang w:val="en-US"/>
        </w:rPr>
        <w:t xml:space="preserve"> regulated by the Code of Civil Procedure</w:t>
      </w:r>
      <w:r w:rsidR="00D1155E" w:rsidRPr="00A67D15">
        <w:rPr>
          <w:rFonts w:ascii="Times New Roman" w:hAnsi="Times New Roman" w:cs="Times New Roman"/>
          <w:sz w:val="24"/>
          <w:szCs w:val="24"/>
          <w:lang w:val="en-US"/>
        </w:rPr>
        <w:t xml:space="preserve">. </w:t>
      </w:r>
      <w:r w:rsidR="00973A84">
        <w:rPr>
          <w:rFonts w:ascii="Times New Roman" w:hAnsi="Times New Roman" w:cs="Times New Roman"/>
          <w:sz w:val="24"/>
          <w:szCs w:val="24"/>
          <w:lang w:val="en-US"/>
        </w:rPr>
        <w:t>Usually t</w:t>
      </w:r>
      <w:r w:rsidR="00D1155E" w:rsidRPr="00A67D15">
        <w:rPr>
          <w:rFonts w:ascii="Times New Roman" w:hAnsi="Times New Roman" w:cs="Times New Roman"/>
          <w:sz w:val="24"/>
          <w:szCs w:val="24"/>
          <w:lang w:val="en-US"/>
        </w:rPr>
        <w:t xml:space="preserve">hese techniques </w:t>
      </w:r>
      <w:r w:rsidR="00AA1B45" w:rsidRPr="00A67D15">
        <w:rPr>
          <w:rFonts w:ascii="Times New Roman" w:hAnsi="Times New Roman" w:cs="Times New Roman"/>
          <w:sz w:val="24"/>
          <w:szCs w:val="24"/>
          <w:lang w:val="en-US"/>
        </w:rPr>
        <w:t xml:space="preserve">are </w:t>
      </w:r>
      <w:r w:rsidR="00EF3DBE" w:rsidRPr="00A67D15">
        <w:rPr>
          <w:rFonts w:ascii="Times New Roman" w:hAnsi="Times New Roman" w:cs="Times New Roman"/>
          <w:sz w:val="24"/>
          <w:szCs w:val="24"/>
          <w:lang w:val="en-US"/>
        </w:rPr>
        <w:t xml:space="preserve">not used </w:t>
      </w:r>
      <w:r w:rsidR="00AA1B45" w:rsidRPr="00A67D15">
        <w:rPr>
          <w:rFonts w:ascii="Times New Roman" w:hAnsi="Times New Roman" w:cs="Times New Roman"/>
          <w:sz w:val="24"/>
          <w:szCs w:val="24"/>
          <w:lang w:val="en-US"/>
        </w:rPr>
        <w:t xml:space="preserve">for </w:t>
      </w:r>
      <w:r w:rsidR="00ED0D76">
        <w:rPr>
          <w:rFonts w:ascii="Times New Roman" w:hAnsi="Times New Roman" w:cs="Times New Roman"/>
          <w:sz w:val="24"/>
          <w:szCs w:val="24"/>
          <w:lang w:val="en-US"/>
        </w:rPr>
        <w:t>resolving</w:t>
      </w:r>
      <w:r w:rsidR="00AA1B45" w:rsidRPr="00A67D15">
        <w:rPr>
          <w:rFonts w:ascii="Times New Roman" w:hAnsi="Times New Roman" w:cs="Times New Roman"/>
          <w:sz w:val="24"/>
          <w:szCs w:val="24"/>
          <w:lang w:val="en-US"/>
        </w:rPr>
        <w:t xml:space="preserve"> </w:t>
      </w:r>
      <w:r w:rsidR="00ED0D76">
        <w:rPr>
          <w:rFonts w:ascii="Times New Roman" w:hAnsi="Times New Roman" w:cs="Times New Roman"/>
          <w:sz w:val="24"/>
          <w:szCs w:val="24"/>
          <w:lang w:val="en-US"/>
        </w:rPr>
        <w:t>mass disputes</w:t>
      </w:r>
      <w:r w:rsidR="00AA1B45" w:rsidRPr="00A67D15">
        <w:rPr>
          <w:rFonts w:ascii="Times New Roman" w:hAnsi="Times New Roman" w:cs="Times New Roman"/>
          <w:sz w:val="24"/>
          <w:szCs w:val="24"/>
          <w:lang w:val="en-US"/>
        </w:rPr>
        <w:t xml:space="preserve"> as they are designed for </w:t>
      </w:r>
      <w:r w:rsidR="00973A84">
        <w:rPr>
          <w:rFonts w:ascii="Times New Roman" w:hAnsi="Times New Roman" w:cs="Times New Roman"/>
          <w:sz w:val="24"/>
          <w:szCs w:val="24"/>
          <w:lang w:val="en-US"/>
        </w:rPr>
        <w:t xml:space="preserve">litigation process with a </w:t>
      </w:r>
      <w:r w:rsidR="00AA1B45" w:rsidRPr="00A67D15">
        <w:rPr>
          <w:rFonts w:ascii="Times New Roman" w:hAnsi="Times New Roman" w:cs="Times New Roman"/>
          <w:sz w:val="24"/>
          <w:szCs w:val="24"/>
          <w:lang w:val="en-US"/>
        </w:rPr>
        <w:t xml:space="preserve">small </w:t>
      </w:r>
      <w:r w:rsidR="00973A84">
        <w:rPr>
          <w:rFonts w:ascii="Times New Roman" w:hAnsi="Times New Roman" w:cs="Times New Roman"/>
          <w:sz w:val="24"/>
          <w:szCs w:val="24"/>
          <w:lang w:val="en-US"/>
        </w:rPr>
        <w:t>number of parties</w:t>
      </w:r>
      <w:r w:rsidR="00EF3DBE" w:rsidRPr="00A67D15">
        <w:rPr>
          <w:rFonts w:ascii="Times New Roman" w:hAnsi="Times New Roman" w:cs="Times New Roman"/>
          <w:sz w:val="24"/>
          <w:szCs w:val="24"/>
          <w:lang w:val="en-US"/>
        </w:rPr>
        <w:t>, with invol</w:t>
      </w:r>
      <w:r w:rsidR="006462B9" w:rsidRPr="00A67D15">
        <w:rPr>
          <w:rFonts w:ascii="Times New Roman" w:hAnsi="Times New Roman" w:cs="Times New Roman"/>
          <w:sz w:val="24"/>
          <w:szCs w:val="24"/>
          <w:lang w:val="en-US"/>
        </w:rPr>
        <w:t>v</w:t>
      </w:r>
      <w:r w:rsidR="00C6267A" w:rsidRPr="00A67D15">
        <w:rPr>
          <w:rFonts w:ascii="Times New Roman" w:hAnsi="Times New Roman" w:cs="Times New Roman"/>
          <w:sz w:val="24"/>
          <w:szCs w:val="24"/>
          <w:lang w:val="en-US"/>
        </w:rPr>
        <w:t>e</w:t>
      </w:r>
      <w:r w:rsidR="00EF3DBE" w:rsidRPr="00A67D15">
        <w:rPr>
          <w:rFonts w:ascii="Times New Roman" w:hAnsi="Times New Roman" w:cs="Times New Roman"/>
          <w:sz w:val="24"/>
          <w:szCs w:val="24"/>
          <w:lang w:val="en-US"/>
        </w:rPr>
        <w:t xml:space="preserve">ment of each person in </w:t>
      </w:r>
      <w:r w:rsidR="00D22577">
        <w:rPr>
          <w:rFonts w:ascii="Times New Roman" w:hAnsi="Times New Roman" w:cs="Times New Roman"/>
          <w:sz w:val="24"/>
          <w:szCs w:val="24"/>
          <w:lang w:val="en-US"/>
        </w:rPr>
        <w:t xml:space="preserve">the </w:t>
      </w:r>
      <w:r w:rsidR="00EF3DBE" w:rsidRPr="00A67D15">
        <w:rPr>
          <w:rFonts w:ascii="Times New Roman" w:hAnsi="Times New Roman" w:cs="Times New Roman"/>
          <w:sz w:val="24"/>
          <w:szCs w:val="24"/>
          <w:lang w:val="en-US"/>
        </w:rPr>
        <w:t xml:space="preserve">proceedings with all procedural </w:t>
      </w:r>
      <w:r w:rsidR="00A67D15" w:rsidRPr="00A67D15">
        <w:rPr>
          <w:rFonts w:ascii="Times New Roman" w:hAnsi="Times New Roman" w:cs="Times New Roman"/>
          <w:sz w:val="24"/>
          <w:szCs w:val="24"/>
          <w:lang w:val="en-US"/>
        </w:rPr>
        <w:t>rights and obligations</w:t>
      </w:r>
      <w:r w:rsidR="00AA1B45" w:rsidRPr="00A67D15">
        <w:rPr>
          <w:rFonts w:ascii="Times New Roman" w:hAnsi="Times New Roman" w:cs="Times New Roman"/>
          <w:sz w:val="24"/>
          <w:szCs w:val="24"/>
          <w:lang w:val="en-US"/>
        </w:rPr>
        <w:t xml:space="preserve">. </w:t>
      </w:r>
    </w:p>
    <w:p w:rsidR="007C56E6" w:rsidRDefault="00807E61" w:rsidP="007C56E6">
      <w:pPr>
        <w:pStyle w:val="ListParagraph"/>
        <w:numPr>
          <w:ilvl w:val="0"/>
          <w:numId w:val="8"/>
        </w:numPr>
        <w:jc w:val="both"/>
        <w:rPr>
          <w:rFonts w:ascii="Times New Roman" w:hAnsi="Times New Roman" w:cs="Times New Roman"/>
          <w:sz w:val="24"/>
          <w:szCs w:val="24"/>
          <w:lang w:val="en-US"/>
        </w:rPr>
      </w:pPr>
      <w:r w:rsidRPr="00AA1B45">
        <w:rPr>
          <w:rFonts w:ascii="Times New Roman" w:hAnsi="Times New Roman" w:cs="Times New Roman"/>
          <w:sz w:val="24"/>
          <w:szCs w:val="24"/>
          <w:lang w:val="en-US"/>
        </w:rPr>
        <w:t xml:space="preserve">representative action, </w:t>
      </w:r>
      <w:r w:rsidR="00D1155E" w:rsidRPr="00AA1B45">
        <w:rPr>
          <w:rFonts w:ascii="Times New Roman" w:hAnsi="Times New Roman" w:cs="Times New Roman"/>
          <w:sz w:val="24"/>
          <w:szCs w:val="24"/>
          <w:lang w:val="en-US"/>
        </w:rPr>
        <w:t>aiming</w:t>
      </w:r>
      <w:r w:rsidRPr="00AA1B45">
        <w:rPr>
          <w:rFonts w:ascii="Times New Roman" w:hAnsi="Times New Roman" w:cs="Times New Roman"/>
          <w:sz w:val="24"/>
          <w:szCs w:val="24"/>
          <w:lang w:val="en-US"/>
        </w:rPr>
        <w:t xml:space="preserve"> to </w:t>
      </w:r>
      <w:r w:rsidR="00D1155E" w:rsidRPr="00AA1B45">
        <w:rPr>
          <w:rFonts w:ascii="Times New Roman" w:hAnsi="Times New Roman" w:cs="Times New Roman"/>
          <w:sz w:val="24"/>
          <w:szCs w:val="24"/>
          <w:lang w:val="en-US"/>
        </w:rPr>
        <w:t>protect</w:t>
      </w:r>
      <w:r w:rsidRPr="00AA1B45">
        <w:rPr>
          <w:rFonts w:ascii="Times New Roman" w:hAnsi="Times New Roman" w:cs="Times New Roman"/>
          <w:sz w:val="24"/>
          <w:szCs w:val="24"/>
          <w:lang w:val="en-US"/>
        </w:rPr>
        <w:t xml:space="preserve"> the public interest</w:t>
      </w:r>
      <w:r w:rsidR="005A0B65">
        <w:rPr>
          <w:rFonts w:ascii="Times New Roman" w:hAnsi="Times New Roman" w:cs="Times New Roman"/>
          <w:sz w:val="24"/>
          <w:szCs w:val="24"/>
          <w:lang w:val="en-US"/>
        </w:rPr>
        <w:t>;</w:t>
      </w:r>
      <w:r w:rsidR="00D1155E" w:rsidRPr="00AA1B45">
        <w:rPr>
          <w:rFonts w:ascii="Times New Roman" w:hAnsi="Times New Roman" w:cs="Times New Roman"/>
          <w:sz w:val="24"/>
          <w:szCs w:val="24"/>
          <w:lang w:val="en-US"/>
        </w:rPr>
        <w:t xml:space="preserve"> </w:t>
      </w:r>
    </w:p>
    <w:p w:rsidR="007C56E6" w:rsidRDefault="007C56E6" w:rsidP="007C56E6">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group action in civil proceedings; </w:t>
      </w:r>
    </w:p>
    <w:p w:rsidR="007C56E6" w:rsidRPr="00807E61" w:rsidRDefault="007C56E6" w:rsidP="007C56E6">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test case in administrative proceedings. </w:t>
      </w:r>
    </w:p>
    <w:p w:rsidR="00876DFA" w:rsidRPr="00AA1B45" w:rsidRDefault="00876DFA" w:rsidP="007C56E6">
      <w:pPr>
        <w:pStyle w:val="ListParagraph"/>
        <w:ind w:left="1069"/>
        <w:jc w:val="both"/>
        <w:rPr>
          <w:rFonts w:ascii="Times New Roman" w:hAnsi="Times New Roman" w:cs="Times New Roman"/>
          <w:sz w:val="24"/>
          <w:szCs w:val="24"/>
          <w:lang w:val="en-US"/>
        </w:rPr>
      </w:pPr>
    </w:p>
    <w:p w:rsidR="007C56E6" w:rsidRPr="00EA6461" w:rsidRDefault="007C56E6" w:rsidP="00EA6461">
      <w:pPr>
        <w:pStyle w:val="ListParagraph"/>
        <w:numPr>
          <w:ilvl w:val="0"/>
          <w:numId w:val="15"/>
        </w:numPr>
        <w:jc w:val="both"/>
        <w:rPr>
          <w:rFonts w:ascii="Times New Roman" w:hAnsi="Times New Roman" w:cs="Times New Roman"/>
          <w:sz w:val="24"/>
          <w:szCs w:val="24"/>
          <w:lang w:val="en-US"/>
        </w:rPr>
      </w:pPr>
      <w:r w:rsidRPr="00EA6461">
        <w:rPr>
          <w:rFonts w:ascii="Times New Roman" w:hAnsi="Times New Roman" w:cs="Times New Roman"/>
          <w:b/>
          <w:sz w:val="24"/>
          <w:szCs w:val="24"/>
          <w:lang w:val="en-US"/>
        </w:rPr>
        <w:t>Representative actions</w:t>
      </w:r>
      <w:r w:rsidRPr="00EA6461">
        <w:rPr>
          <w:rFonts w:ascii="Times New Roman" w:hAnsi="Times New Roman" w:cs="Times New Roman"/>
          <w:sz w:val="24"/>
          <w:szCs w:val="24"/>
          <w:lang w:val="en-US"/>
        </w:rPr>
        <w:t xml:space="preserve"> </w:t>
      </w:r>
      <w:r w:rsidR="00876DFA" w:rsidRPr="00EA6461">
        <w:rPr>
          <w:rFonts w:ascii="Times New Roman" w:hAnsi="Times New Roman" w:cs="Times New Roman"/>
          <w:sz w:val="24"/>
          <w:szCs w:val="24"/>
          <w:lang w:val="en-US"/>
        </w:rPr>
        <w:t xml:space="preserve">have such common characteristics: </w:t>
      </w:r>
    </w:p>
    <w:p w:rsidR="00876DFA" w:rsidRPr="007C56E6" w:rsidRDefault="00876DFA" w:rsidP="007C56E6">
      <w:pPr>
        <w:pStyle w:val="ListParagraph"/>
        <w:numPr>
          <w:ilvl w:val="2"/>
          <w:numId w:val="5"/>
        </w:numPr>
        <w:jc w:val="both"/>
        <w:rPr>
          <w:rFonts w:ascii="Times New Roman" w:hAnsi="Times New Roman" w:cs="Times New Roman"/>
          <w:sz w:val="24"/>
          <w:szCs w:val="24"/>
          <w:lang w:val="en-US"/>
        </w:rPr>
      </w:pPr>
      <w:r w:rsidRPr="007C56E6">
        <w:rPr>
          <w:rFonts w:ascii="Times New Roman" w:hAnsi="Times New Roman" w:cs="Times New Roman"/>
          <w:sz w:val="24"/>
          <w:szCs w:val="24"/>
          <w:lang w:val="en-US"/>
        </w:rPr>
        <w:t xml:space="preserve">standing is </w:t>
      </w:r>
      <w:r w:rsidR="00D22577">
        <w:rPr>
          <w:rFonts w:ascii="Times New Roman" w:hAnsi="Times New Roman" w:cs="Times New Roman"/>
          <w:sz w:val="24"/>
          <w:szCs w:val="24"/>
          <w:lang w:val="en-US"/>
        </w:rPr>
        <w:t>granted</w:t>
      </w:r>
      <w:r w:rsidRPr="007C56E6">
        <w:rPr>
          <w:rFonts w:ascii="Times New Roman" w:hAnsi="Times New Roman" w:cs="Times New Roman"/>
          <w:sz w:val="24"/>
          <w:szCs w:val="24"/>
          <w:lang w:val="en-US"/>
        </w:rPr>
        <w:t xml:space="preserve"> to public authorities and certified organizations (such as associations, </w:t>
      </w:r>
      <w:r w:rsidR="00A67D15" w:rsidRPr="007C56E6">
        <w:rPr>
          <w:rFonts w:ascii="Times New Roman" w:hAnsi="Times New Roman" w:cs="Times New Roman"/>
          <w:sz w:val="24"/>
          <w:szCs w:val="24"/>
          <w:lang w:val="en-US"/>
        </w:rPr>
        <w:t xml:space="preserve">other non-profit </w:t>
      </w:r>
      <w:r w:rsidRPr="007C56E6">
        <w:rPr>
          <w:rFonts w:ascii="Times New Roman" w:hAnsi="Times New Roman" w:cs="Times New Roman"/>
          <w:sz w:val="24"/>
          <w:szCs w:val="24"/>
          <w:lang w:val="en-US"/>
        </w:rPr>
        <w:t xml:space="preserve">public </w:t>
      </w:r>
      <w:r w:rsidR="00A67D15" w:rsidRPr="007C56E6">
        <w:rPr>
          <w:rFonts w:ascii="Times New Roman" w:hAnsi="Times New Roman" w:cs="Times New Roman"/>
          <w:sz w:val="24"/>
          <w:szCs w:val="24"/>
          <w:lang w:val="en-US"/>
        </w:rPr>
        <w:t>entities);</w:t>
      </w:r>
    </w:p>
    <w:p w:rsidR="00876DFA" w:rsidRDefault="00A67D15" w:rsidP="00876DFA">
      <w:pPr>
        <w:pStyle w:val="ListParagraph"/>
        <w:numPr>
          <w:ilvl w:val="2"/>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00876DFA" w:rsidRPr="00876DFA">
        <w:rPr>
          <w:rFonts w:ascii="Times New Roman" w:hAnsi="Times New Roman" w:cs="Times New Roman"/>
          <w:sz w:val="24"/>
          <w:szCs w:val="24"/>
          <w:lang w:val="en-US"/>
        </w:rPr>
        <w:t xml:space="preserve">he cause of action </w:t>
      </w:r>
      <w:r w:rsidR="00973A84">
        <w:rPr>
          <w:rFonts w:ascii="Times New Roman" w:hAnsi="Times New Roman" w:cs="Times New Roman"/>
          <w:sz w:val="24"/>
          <w:szCs w:val="24"/>
          <w:lang w:val="en-US"/>
        </w:rPr>
        <w:t>has to</w:t>
      </w:r>
      <w:r w:rsidR="00973A84" w:rsidRPr="00876DFA">
        <w:rPr>
          <w:rFonts w:ascii="Times New Roman" w:hAnsi="Times New Roman" w:cs="Times New Roman"/>
          <w:sz w:val="24"/>
          <w:szCs w:val="24"/>
          <w:lang w:val="en-US"/>
        </w:rPr>
        <w:t xml:space="preserve"> </w:t>
      </w:r>
      <w:r w:rsidR="00876DFA" w:rsidRPr="00876DFA">
        <w:rPr>
          <w:rFonts w:ascii="Times New Roman" w:hAnsi="Times New Roman" w:cs="Times New Roman"/>
          <w:sz w:val="24"/>
          <w:szCs w:val="24"/>
          <w:lang w:val="en-US"/>
        </w:rPr>
        <w:t xml:space="preserve">correspond with the </w:t>
      </w:r>
      <w:r w:rsidR="00876DFA">
        <w:rPr>
          <w:rFonts w:ascii="Times New Roman" w:hAnsi="Times New Roman" w:cs="Times New Roman"/>
          <w:sz w:val="24"/>
          <w:szCs w:val="24"/>
          <w:lang w:val="en-US"/>
        </w:rPr>
        <w:t xml:space="preserve">statutory aim (in case of public authority) or </w:t>
      </w:r>
      <w:r w:rsidR="00973A84">
        <w:rPr>
          <w:rFonts w:ascii="Times New Roman" w:hAnsi="Times New Roman" w:cs="Times New Roman"/>
          <w:sz w:val="24"/>
          <w:szCs w:val="24"/>
          <w:lang w:val="en-US"/>
        </w:rPr>
        <w:t xml:space="preserve">the </w:t>
      </w:r>
      <w:r w:rsidR="00876DFA" w:rsidRPr="00876DFA">
        <w:rPr>
          <w:rFonts w:ascii="Times New Roman" w:hAnsi="Times New Roman" w:cs="Times New Roman"/>
          <w:sz w:val="24"/>
          <w:szCs w:val="24"/>
          <w:lang w:val="en-US"/>
        </w:rPr>
        <w:t>establishment aim</w:t>
      </w:r>
      <w:r w:rsidR="00876DFA">
        <w:rPr>
          <w:rFonts w:ascii="Times New Roman" w:hAnsi="Times New Roman" w:cs="Times New Roman"/>
          <w:sz w:val="24"/>
          <w:szCs w:val="24"/>
          <w:lang w:val="en-US"/>
        </w:rPr>
        <w:t xml:space="preserve"> (in case of  certified organizations)</w:t>
      </w:r>
      <w:r>
        <w:rPr>
          <w:rFonts w:ascii="Times New Roman" w:hAnsi="Times New Roman" w:cs="Times New Roman"/>
          <w:sz w:val="24"/>
          <w:szCs w:val="24"/>
          <w:lang w:val="en-US"/>
        </w:rPr>
        <w:t>;</w:t>
      </w:r>
      <w:r w:rsidR="00876DFA" w:rsidRPr="00876DFA">
        <w:rPr>
          <w:rFonts w:ascii="Times New Roman" w:hAnsi="Times New Roman" w:cs="Times New Roman"/>
          <w:sz w:val="24"/>
          <w:szCs w:val="24"/>
          <w:lang w:val="en-US"/>
        </w:rPr>
        <w:t xml:space="preserve"> </w:t>
      </w:r>
    </w:p>
    <w:p w:rsidR="00876DFA" w:rsidRDefault="00A67D15" w:rsidP="00876DFA">
      <w:pPr>
        <w:pStyle w:val="ListParagraph"/>
        <w:numPr>
          <w:ilvl w:val="2"/>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these actions can only be used for injunctive or declaratory relief</w:t>
      </w:r>
      <w:r w:rsidR="00D1155E" w:rsidRPr="00876DFA">
        <w:rPr>
          <w:rFonts w:ascii="Times New Roman" w:hAnsi="Times New Roman" w:cs="Times New Roman"/>
          <w:sz w:val="24"/>
          <w:szCs w:val="24"/>
          <w:lang w:val="en-US"/>
        </w:rPr>
        <w:t xml:space="preserve">, </w:t>
      </w:r>
      <w:r w:rsidR="00AA1B45">
        <w:rPr>
          <w:rFonts w:ascii="Times New Roman" w:hAnsi="Times New Roman" w:cs="Times New Roman"/>
          <w:sz w:val="24"/>
          <w:szCs w:val="24"/>
          <w:lang w:val="en-US"/>
        </w:rPr>
        <w:t xml:space="preserve">the </w:t>
      </w:r>
      <w:r>
        <w:rPr>
          <w:rFonts w:ascii="Times New Roman" w:hAnsi="Times New Roman" w:cs="Times New Roman"/>
          <w:sz w:val="24"/>
          <w:szCs w:val="24"/>
          <w:lang w:val="en-US"/>
        </w:rPr>
        <w:t>compensatory</w:t>
      </w:r>
      <w:r w:rsidR="00AA1B45">
        <w:rPr>
          <w:rFonts w:ascii="Times New Roman" w:hAnsi="Times New Roman" w:cs="Times New Roman"/>
          <w:sz w:val="24"/>
          <w:szCs w:val="24"/>
          <w:lang w:val="en-US"/>
        </w:rPr>
        <w:t xml:space="preserve"> relief </w:t>
      </w:r>
      <w:r>
        <w:rPr>
          <w:rFonts w:ascii="Times New Roman" w:hAnsi="Times New Roman" w:cs="Times New Roman"/>
          <w:sz w:val="24"/>
          <w:szCs w:val="24"/>
          <w:lang w:val="en-US"/>
        </w:rPr>
        <w:t xml:space="preserve">as a remedy </w:t>
      </w:r>
      <w:r w:rsidR="00AA1B45">
        <w:rPr>
          <w:rFonts w:ascii="Times New Roman" w:hAnsi="Times New Roman" w:cs="Times New Roman"/>
          <w:sz w:val="24"/>
          <w:szCs w:val="24"/>
          <w:lang w:val="en-US"/>
        </w:rPr>
        <w:t>is not available</w:t>
      </w:r>
      <w:r>
        <w:rPr>
          <w:rFonts w:ascii="Times New Roman" w:hAnsi="Times New Roman" w:cs="Times New Roman"/>
          <w:sz w:val="24"/>
          <w:szCs w:val="24"/>
          <w:lang w:val="en-US"/>
        </w:rPr>
        <w:t>;</w:t>
      </w:r>
    </w:p>
    <w:p w:rsidR="00807E61" w:rsidRDefault="00A67D15" w:rsidP="00876DFA">
      <w:pPr>
        <w:pStyle w:val="ListParagraph"/>
        <w:numPr>
          <w:ilvl w:val="2"/>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1155E" w:rsidRPr="00876DFA">
        <w:rPr>
          <w:rFonts w:ascii="Times New Roman" w:hAnsi="Times New Roman" w:cs="Times New Roman"/>
          <w:sz w:val="24"/>
          <w:szCs w:val="24"/>
          <w:lang w:val="en-US"/>
        </w:rPr>
        <w:t>he typ</w:t>
      </w:r>
      <w:r>
        <w:rPr>
          <w:rFonts w:ascii="Times New Roman" w:hAnsi="Times New Roman" w:cs="Times New Roman"/>
          <w:sz w:val="24"/>
          <w:szCs w:val="24"/>
          <w:lang w:val="en-US"/>
        </w:rPr>
        <w:t xml:space="preserve">es of remedies and criteria for certified organizations </w:t>
      </w:r>
      <w:r w:rsidR="00D1155E" w:rsidRPr="00876DFA">
        <w:rPr>
          <w:rFonts w:ascii="Times New Roman" w:hAnsi="Times New Roman" w:cs="Times New Roman"/>
          <w:sz w:val="24"/>
          <w:szCs w:val="24"/>
          <w:lang w:val="en-US"/>
        </w:rPr>
        <w:t xml:space="preserve">are </w:t>
      </w:r>
      <w:r w:rsidR="00973A84">
        <w:rPr>
          <w:rFonts w:ascii="Times New Roman" w:hAnsi="Times New Roman" w:cs="Times New Roman"/>
          <w:sz w:val="24"/>
          <w:szCs w:val="24"/>
          <w:lang w:val="en-US"/>
        </w:rPr>
        <w:t xml:space="preserve">laid  down </w:t>
      </w:r>
      <w:r w:rsidR="00D1155E" w:rsidRPr="00876DFA">
        <w:rPr>
          <w:rFonts w:ascii="Times New Roman" w:hAnsi="Times New Roman" w:cs="Times New Roman"/>
          <w:sz w:val="24"/>
          <w:szCs w:val="24"/>
          <w:lang w:val="en-US"/>
        </w:rPr>
        <w:t xml:space="preserve">in different </w:t>
      </w:r>
      <w:r w:rsidR="00973A84">
        <w:rPr>
          <w:rFonts w:ascii="Times New Roman" w:hAnsi="Times New Roman" w:cs="Times New Roman"/>
          <w:sz w:val="24"/>
          <w:szCs w:val="24"/>
          <w:lang w:val="en-US"/>
        </w:rPr>
        <w:t xml:space="preserve">acts of legislation on substantive law </w:t>
      </w:r>
      <w:r w:rsidR="00876DFA">
        <w:rPr>
          <w:rFonts w:ascii="Times New Roman" w:hAnsi="Times New Roman" w:cs="Times New Roman"/>
          <w:sz w:val="24"/>
          <w:szCs w:val="24"/>
          <w:lang w:val="en-US"/>
        </w:rPr>
        <w:t xml:space="preserve">(statutes) </w:t>
      </w:r>
      <w:r w:rsidR="00D30701" w:rsidRPr="00876DFA">
        <w:rPr>
          <w:rFonts w:ascii="Times New Roman" w:hAnsi="Times New Roman" w:cs="Times New Roman"/>
          <w:sz w:val="24"/>
          <w:szCs w:val="24"/>
          <w:lang w:val="en-US"/>
        </w:rPr>
        <w:t>(</w:t>
      </w:r>
      <w:r w:rsidR="00876DFA">
        <w:rPr>
          <w:rFonts w:ascii="Times New Roman" w:hAnsi="Times New Roman" w:cs="Times New Roman"/>
          <w:sz w:val="24"/>
          <w:szCs w:val="24"/>
          <w:lang w:val="en-US"/>
        </w:rPr>
        <w:t xml:space="preserve">e. g. </w:t>
      </w:r>
      <w:r w:rsidR="00D30701" w:rsidRPr="00876DFA">
        <w:rPr>
          <w:rFonts w:ascii="Times New Roman" w:hAnsi="Times New Roman" w:cs="Times New Roman"/>
          <w:sz w:val="24"/>
          <w:szCs w:val="24"/>
          <w:lang w:val="en-US"/>
        </w:rPr>
        <w:t>Law on Consumer Protection, Law on Competition, Law on Environment Protection, Law on Financial Instrument Market,</w:t>
      </w:r>
      <w:r w:rsidR="00876DFA">
        <w:rPr>
          <w:rFonts w:ascii="Times New Roman" w:hAnsi="Times New Roman" w:cs="Times New Roman"/>
          <w:sz w:val="24"/>
          <w:szCs w:val="24"/>
          <w:lang w:val="en-US"/>
        </w:rPr>
        <w:t xml:space="preserve"> etc.</w:t>
      </w:r>
      <w:r w:rsidR="00D30701" w:rsidRPr="00876DFA">
        <w:rPr>
          <w:rFonts w:ascii="Times New Roman" w:hAnsi="Times New Roman" w:cs="Times New Roman"/>
          <w:sz w:val="24"/>
          <w:szCs w:val="24"/>
          <w:lang w:val="en-US"/>
        </w:rPr>
        <w:t xml:space="preserve">). </w:t>
      </w:r>
    </w:p>
    <w:p w:rsidR="00AA1B45" w:rsidRDefault="00A67D15" w:rsidP="00876DFA">
      <w:pPr>
        <w:pStyle w:val="ListParagraph"/>
        <w:numPr>
          <w:ilvl w:val="2"/>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AA1B45">
        <w:rPr>
          <w:rFonts w:ascii="Times New Roman" w:hAnsi="Times New Roman" w:cs="Times New Roman"/>
          <w:sz w:val="24"/>
          <w:szCs w:val="24"/>
          <w:lang w:val="en-US"/>
        </w:rPr>
        <w:t xml:space="preserve">he </w:t>
      </w:r>
      <w:r w:rsidR="00F733AC">
        <w:rPr>
          <w:rFonts w:ascii="Times New Roman" w:hAnsi="Times New Roman" w:cs="Times New Roman"/>
          <w:sz w:val="24"/>
          <w:szCs w:val="24"/>
          <w:lang w:val="en-US"/>
        </w:rPr>
        <w:t xml:space="preserve">members of public </w:t>
      </w:r>
      <w:r w:rsidR="00773DA7">
        <w:rPr>
          <w:rFonts w:ascii="Times New Roman" w:hAnsi="Times New Roman" w:cs="Times New Roman"/>
          <w:sz w:val="24"/>
          <w:szCs w:val="24"/>
          <w:lang w:val="en-US"/>
        </w:rPr>
        <w:t xml:space="preserve">whose </w:t>
      </w:r>
      <w:r w:rsidR="00F733AC">
        <w:rPr>
          <w:rFonts w:ascii="Times New Roman" w:hAnsi="Times New Roman" w:cs="Times New Roman"/>
          <w:sz w:val="24"/>
          <w:szCs w:val="24"/>
          <w:lang w:val="en-US"/>
        </w:rPr>
        <w:t xml:space="preserve">interest </w:t>
      </w:r>
      <w:r>
        <w:rPr>
          <w:rFonts w:ascii="Times New Roman" w:hAnsi="Times New Roman" w:cs="Times New Roman"/>
          <w:sz w:val="24"/>
          <w:szCs w:val="24"/>
          <w:lang w:val="en-US"/>
        </w:rPr>
        <w:t xml:space="preserve">is being </w:t>
      </w:r>
      <w:r w:rsidR="00F733AC">
        <w:rPr>
          <w:rFonts w:ascii="Times New Roman" w:hAnsi="Times New Roman" w:cs="Times New Roman"/>
          <w:sz w:val="24"/>
          <w:szCs w:val="24"/>
          <w:lang w:val="en-US"/>
        </w:rPr>
        <w:t>protect</w:t>
      </w:r>
      <w:r>
        <w:rPr>
          <w:rFonts w:ascii="Times New Roman" w:hAnsi="Times New Roman" w:cs="Times New Roman"/>
          <w:sz w:val="24"/>
          <w:szCs w:val="24"/>
          <w:lang w:val="en-US"/>
        </w:rPr>
        <w:t>ed by</w:t>
      </w:r>
      <w:r w:rsidR="00F733AC">
        <w:rPr>
          <w:rFonts w:ascii="Times New Roman" w:hAnsi="Times New Roman" w:cs="Times New Roman"/>
          <w:sz w:val="24"/>
          <w:szCs w:val="24"/>
          <w:lang w:val="en-US"/>
        </w:rPr>
        <w:t xml:space="preserve"> the action are not </w:t>
      </w:r>
      <w:r w:rsidR="00773DA7">
        <w:rPr>
          <w:rFonts w:ascii="Times New Roman" w:hAnsi="Times New Roman" w:cs="Times New Roman"/>
          <w:sz w:val="24"/>
          <w:szCs w:val="24"/>
          <w:lang w:val="en-US"/>
        </w:rPr>
        <w:t xml:space="preserve">parties </w:t>
      </w:r>
      <w:r w:rsidR="00F733AC">
        <w:rPr>
          <w:rFonts w:ascii="Times New Roman" w:hAnsi="Times New Roman" w:cs="Times New Roman"/>
          <w:sz w:val="24"/>
          <w:szCs w:val="24"/>
          <w:lang w:val="en-US"/>
        </w:rPr>
        <w:t>of the proceedings</w:t>
      </w:r>
      <w:r>
        <w:rPr>
          <w:rFonts w:ascii="Times New Roman" w:hAnsi="Times New Roman" w:cs="Times New Roman"/>
          <w:sz w:val="24"/>
          <w:szCs w:val="24"/>
          <w:lang w:val="en-US"/>
        </w:rPr>
        <w:t>;</w:t>
      </w:r>
    </w:p>
    <w:p w:rsidR="00AA1B45" w:rsidRPr="00ED08CD" w:rsidRDefault="00EA6461" w:rsidP="008C08C8">
      <w:pPr>
        <w:pStyle w:val="ListParagraph"/>
        <w:numPr>
          <w:ilvl w:val="2"/>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procedure is </w:t>
      </w:r>
      <w:r w:rsidR="00D22577">
        <w:rPr>
          <w:rFonts w:ascii="Times New Roman" w:hAnsi="Times New Roman" w:cs="Times New Roman"/>
          <w:sz w:val="24"/>
          <w:szCs w:val="24"/>
          <w:lang w:val="en-US"/>
        </w:rPr>
        <w:t>self-funded</w:t>
      </w:r>
      <w:r w:rsidR="00F1726A">
        <w:rPr>
          <w:rFonts w:ascii="Times New Roman" w:hAnsi="Times New Roman" w:cs="Times New Roman"/>
          <w:sz w:val="24"/>
          <w:szCs w:val="24"/>
          <w:lang w:val="en-US"/>
        </w:rPr>
        <w:t xml:space="preserve">. </w:t>
      </w:r>
      <w:r w:rsidR="00ED08CD" w:rsidRPr="00ED08CD">
        <w:rPr>
          <w:rFonts w:ascii="Times New Roman" w:hAnsi="Times New Roman" w:cs="Times New Roman"/>
          <w:sz w:val="24"/>
          <w:szCs w:val="24"/>
          <w:lang w:val="en-US"/>
        </w:rPr>
        <w:t xml:space="preserve">According to the Article </w:t>
      </w:r>
      <w:r w:rsidR="008A2E31">
        <w:rPr>
          <w:rFonts w:ascii="Times New Roman" w:hAnsi="Times New Roman" w:cs="Times New Roman"/>
          <w:sz w:val="24"/>
          <w:szCs w:val="24"/>
          <w:lang w:val="en-US"/>
        </w:rPr>
        <w:t>83 (Subparagraph 5, Paragraph 1)</w:t>
      </w:r>
      <w:r w:rsidR="00F1726A" w:rsidRPr="00ED08CD">
        <w:rPr>
          <w:rFonts w:ascii="Times New Roman" w:hAnsi="Times New Roman" w:cs="Times New Roman"/>
          <w:sz w:val="24"/>
          <w:szCs w:val="24"/>
          <w:lang w:val="en-US"/>
        </w:rPr>
        <w:t xml:space="preserve"> </w:t>
      </w:r>
      <w:r w:rsidR="00ED08CD" w:rsidRPr="00ED08CD">
        <w:rPr>
          <w:rFonts w:ascii="Times New Roman" w:hAnsi="Times New Roman" w:cs="Times New Roman"/>
          <w:sz w:val="24"/>
          <w:szCs w:val="24"/>
          <w:lang w:val="en-US"/>
        </w:rPr>
        <w:t>of the Code of Civil Procedure plaintiffs in cases when an action for protection of public interest is brought are exempt from payment of stamp duty</w:t>
      </w:r>
      <w:r w:rsidR="005A0B65">
        <w:rPr>
          <w:rFonts w:ascii="Times New Roman" w:hAnsi="Times New Roman" w:cs="Times New Roman"/>
          <w:sz w:val="24"/>
          <w:szCs w:val="24"/>
          <w:lang w:val="en-US"/>
        </w:rPr>
        <w:t>;</w:t>
      </w:r>
    </w:p>
    <w:p w:rsidR="00AA1B45" w:rsidRPr="00876DFA" w:rsidRDefault="005A0B65" w:rsidP="00876DFA">
      <w:pPr>
        <w:pStyle w:val="ListParagraph"/>
        <w:numPr>
          <w:ilvl w:val="2"/>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A67D15" w:rsidRPr="00EF3DBE">
        <w:rPr>
          <w:rFonts w:ascii="Times New Roman" w:hAnsi="Times New Roman" w:cs="Times New Roman"/>
          <w:sz w:val="24"/>
          <w:szCs w:val="24"/>
          <w:lang w:val="en-US"/>
        </w:rPr>
        <w:t xml:space="preserve">here are no special </w:t>
      </w:r>
      <w:r w:rsidR="00EA6461">
        <w:rPr>
          <w:rFonts w:ascii="Times New Roman" w:hAnsi="Times New Roman" w:cs="Times New Roman"/>
          <w:sz w:val="24"/>
          <w:szCs w:val="24"/>
          <w:lang w:val="en-US"/>
        </w:rPr>
        <w:t xml:space="preserve">procedural </w:t>
      </w:r>
      <w:r w:rsidR="00A67D15" w:rsidRPr="00EF3DBE">
        <w:rPr>
          <w:rFonts w:ascii="Times New Roman" w:hAnsi="Times New Roman" w:cs="Times New Roman"/>
          <w:sz w:val="24"/>
          <w:szCs w:val="24"/>
          <w:lang w:val="en-US"/>
        </w:rPr>
        <w:t xml:space="preserve">rules on hearing cases </w:t>
      </w:r>
      <w:r w:rsidR="00A67D15">
        <w:rPr>
          <w:rFonts w:ascii="Times New Roman" w:hAnsi="Times New Roman" w:cs="Times New Roman"/>
          <w:sz w:val="24"/>
          <w:szCs w:val="24"/>
          <w:lang w:val="en-US"/>
        </w:rPr>
        <w:t xml:space="preserve">initiated for </w:t>
      </w:r>
      <w:r w:rsidR="00EA6461">
        <w:rPr>
          <w:rFonts w:ascii="Times New Roman" w:hAnsi="Times New Roman" w:cs="Times New Roman"/>
          <w:sz w:val="24"/>
          <w:szCs w:val="24"/>
          <w:lang w:val="en-US"/>
        </w:rPr>
        <w:t>protection of</w:t>
      </w:r>
      <w:r w:rsidR="00A67D15">
        <w:rPr>
          <w:rFonts w:ascii="Times New Roman" w:hAnsi="Times New Roman" w:cs="Times New Roman"/>
          <w:sz w:val="24"/>
          <w:szCs w:val="24"/>
          <w:lang w:val="en-US"/>
        </w:rPr>
        <w:t xml:space="preserve"> public interest.</w:t>
      </w:r>
    </w:p>
    <w:p w:rsidR="00EF3DBE" w:rsidRDefault="00EF3DBE" w:rsidP="00BB5EB3">
      <w:pPr>
        <w:jc w:val="both"/>
        <w:rPr>
          <w:rFonts w:ascii="Times New Roman" w:hAnsi="Times New Roman" w:cs="Times New Roman"/>
          <w:i/>
          <w:sz w:val="24"/>
          <w:szCs w:val="24"/>
          <w:lang w:val="en-US"/>
        </w:rPr>
      </w:pPr>
    </w:p>
    <w:p w:rsidR="007C56E6" w:rsidRDefault="007C56E6" w:rsidP="007C56E6">
      <w:pPr>
        <w:pStyle w:val="tajtip"/>
        <w:ind w:firstLine="708"/>
        <w:jc w:val="both"/>
        <w:rPr>
          <w:lang w:val="en-US"/>
        </w:rPr>
      </w:pPr>
      <w:r w:rsidRPr="007C56E6">
        <w:rPr>
          <w:b/>
          <w:lang w:val="en-US"/>
        </w:rPr>
        <w:t>Examples of the regulation.</w:t>
      </w:r>
      <w:r>
        <w:rPr>
          <w:lang w:val="en-US"/>
        </w:rPr>
        <w:t xml:space="preserve"> </w:t>
      </w:r>
    </w:p>
    <w:p w:rsidR="00EF3DBE" w:rsidRPr="007C56E6" w:rsidRDefault="007C56E6" w:rsidP="007C56E6">
      <w:pPr>
        <w:pStyle w:val="tajtip"/>
        <w:ind w:firstLine="708"/>
        <w:jc w:val="both"/>
        <w:rPr>
          <w:lang w:val="en-US"/>
        </w:rPr>
      </w:pPr>
      <w:r>
        <w:rPr>
          <w:lang w:val="en-US"/>
        </w:rPr>
        <w:t>1.</w:t>
      </w:r>
      <w:r w:rsidR="00773DA7">
        <w:rPr>
          <w:lang w:val="en-US"/>
        </w:rPr>
        <w:t xml:space="preserve"> </w:t>
      </w:r>
      <w:r w:rsidR="00EF3DBE" w:rsidRPr="007C56E6">
        <w:rPr>
          <w:lang w:val="en-US"/>
        </w:rPr>
        <w:t>According to Article 30 on the Law of Consumer Right</w:t>
      </w:r>
      <w:r>
        <w:rPr>
          <w:lang w:val="en-US"/>
        </w:rPr>
        <w:t>s</w:t>
      </w:r>
      <w:r w:rsidR="00EF3DBE" w:rsidRPr="007C56E6">
        <w:rPr>
          <w:lang w:val="en-US"/>
        </w:rPr>
        <w:t xml:space="preserve"> Protection the right to protect </w:t>
      </w:r>
      <w:r w:rsidR="00773DA7" w:rsidRPr="007C56E6">
        <w:rPr>
          <w:lang w:val="en-US"/>
        </w:rPr>
        <w:t>consumers</w:t>
      </w:r>
      <w:r w:rsidR="00773DA7">
        <w:rPr>
          <w:lang w:val="en-US"/>
        </w:rPr>
        <w:t>’</w:t>
      </w:r>
      <w:r w:rsidR="00773DA7" w:rsidRPr="007C56E6">
        <w:rPr>
          <w:lang w:val="en-US"/>
        </w:rPr>
        <w:t xml:space="preserve"> </w:t>
      </w:r>
      <w:r w:rsidR="00EF3DBE" w:rsidRPr="007C56E6">
        <w:rPr>
          <w:lang w:val="en-US"/>
        </w:rPr>
        <w:t xml:space="preserve">public interest has State Consumer Rights Protection Authority and consumers’ </w:t>
      </w:r>
      <w:r w:rsidRPr="007C56E6">
        <w:rPr>
          <w:lang w:val="en-US"/>
        </w:rPr>
        <w:t>associations</w:t>
      </w:r>
      <w:r w:rsidR="00EF3DBE" w:rsidRPr="007C56E6">
        <w:rPr>
          <w:lang w:val="en-US"/>
        </w:rPr>
        <w:t xml:space="preserve"> which satisfy </w:t>
      </w:r>
      <w:r w:rsidR="00D22577">
        <w:rPr>
          <w:lang w:val="en-US"/>
        </w:rPr>
        <w:t xml:space="preserve">the </w:t>
      </w:r>
      <w:r w:rsidR="00773DA7">
        <w:rPr>
          <w:lang w:val="en-US"/>
        </w:rPr>
        <w:t>following</w:t>
      </w:r>
      <w:r w:rsidR="00EF3DBE" w:rsidRPr="007C56E6">
        <w:rPr>
          <w:lang w:val="en-US"/>
        </w:rPr>
        <w:t xml:space="preserve"> criteria:</w:t>
      </w:r>
    </w:p>
    <w:p w:rsidR="00EF3DBE" w:rsidRPr="007C56E6" w:rsidRDefault="00EF3DBE" w:rsidP="005A0B65">
      <w:pPr>
        <w:pStyle w:val="tajtip"/>
        <w:ind w:firstLine="708"/>
        <w:jc w:val="both"/>
        <w:rPr>
          <w:lang w:val="en-US"/>
        </w:rPr>
      </w:pPr>
      <w:r w:rsidRPr="007C56E6">
        <w:rPr>
          <w:lang w:val="en-US"/>
        </w:rPr>
        <w:t xml:space="preserve">1) are registered in the Register of Legal Entities of Lithuania; </w:t>
      </w:r>
    </w:p>
    <w:p w:rsidR="00EF3DBE" w:rsidRPr="007C56E6" w:rsidRDefault="00EF3DBE" w:rsidP="005A0B65">
      <w:pPr>
        <w:pStyle w:val="tajtip"/>
        <w:ind w:firstLine="708"/>
        <w:jc w:val="both"/>
        <w:rPr>
          <w:lang w:val="en-US"/>
        </w:rPr>
      </w:pPr>
      <w:r w:rsidRPr="007C56E6">
        <w:rPr>
          <w:lang w:val="en-US"/>
        </w:rPr>
        <w:t xml:space="preserve">2) </w:t>
      </w:r>
      <w:r w:rsidR="006F3883">
        <w:rPr>
          <w:lang w:val="en-US"/>
        </w:rPr>
        <w:t xml:space="preserve">the aim of operation, stipulated in the </w:t>
      </w:r>
      <w:r w:rsidR="006F3883" w:rsidRPr="007C56E6">
        <w:rPr>
          <w:lang w:val="en-US"/>
        </w:rPr>
        <w:t>instruments of incorporation</w:t>
      </w:r>
      <w:r w:rsidR="005A0B65">
        <w:rPr>
          <w:lang w:val="en-US"/>
        </w:rPr>
        <w:t>,</w:t>
      </w:r>
      <w:r w:rsidR="006F3883" w:rsidRPr="007C56E6">
        <w:rPr>
          <w:lang w:val="en-US"/>
        </w:rPr>
        <w:t xml:space="preserve"> </w:t>
      </w:r>
      <w:r w:rsidR="006F3883">
        <w:rPr>
          <w:lang w:val="en-US"/>
        </w:rPr>
        <w:t xml:space="preserve">is </w:t>
      </w:r>
      <w:r w:rsidRPr="007C56E6">
        <w:rPr>
          <w:lang w:val="en-US"/>
        </w:rPr>
        <w:t xml:space="preserve">representation and protection </w:t>
      </w:r>
      <w:r w:rsidR="00032D0D" w:rsidRPr="007C56E6">
        <w:rPr>
          <w:lang w:val="en-US"/>
        </w:rPr>
        <w:t>of consumer rights and leg</w:t>
      </w:r>
      <w:r w:rsidR="00EA6461">
        <w:rPr>
          <w:lang w:val="en-US"/>
        </w:rPr>
        <w:t>itimate</w:t>
      </w:r>
      <w:r w:rsidR="005A0B65">
        <w:rPr>
          <w:lang w:val="en-US"/>
        </w:rPr>
        <w:t xml:space="preserve"> interests</w:t>
      </w:r>
      <w:r w:rsidRPr="007C56E6">
        <w:rPr>
          <w:lang w:val="en-US"/>
        </w:rPr>
        <w:t xml:space="preserve">; </w:t>
      </w:r>
    </w:p>
    <w:p w:rsidR="00EF3DBE" w:rsidRPr="007C56E6" w:rsidRDefault="00EF3DBE" w:rsidP="005A0B65">
      <w:pPr>
        <w:pStyle w:val="tajtip"/>
        <w:ind w:firstLine="708"/>
        <w:jc w:val="both"/>
        <w:rPr>
          <w:lang w:val="en-US"/>
        </w:rPr>
      </w:pPr>
      <w:r w:rsidRPr="007C56E6">
        <w:rPr>
          <w:lang w:val="en-US"/>
        </w:rPr>
        <w:t>3) ha</w:t>
      </w:r>
      <w:r w:rsidR="00032D0D" w:rsidRPr="007C56E6">
        <w:rPr>
          <w:lang w:val="en-US"/>
        </w:rPr>
        <w:t>ve</w:t>
      </w:r>
      <w:r w:rsidRPr="007C56E6">
        <w:rPr>
          <w:lang w:val="en-US"/>
        </w:rPr>
        <w:t xml:space="preserve"> not less than 20 members. In case when members of association at the same time are other consumer association</w:t>
      </w:r>
      <w:r w:rsidR="006F3883">
        <w:rPr>
          <w:lang w:val="en-US"/>
        </w:rPr>
        <w:t>s</w:t>
      </w:r>
      <w:r w:rsidRPr="007C56E6">
        <w:rPr>
          <w:lang w:val="en-US"/>
        </w:rPr>
        <w:t xml:space="preserve">, the common </w:t>
      </w:r>
      <w:r w:rsidR="00D22577">
        <w:rPr>
          <w:lang w:val="en-US"/>
        </w:rPr>
        <w:t>number</w:t>
      </w:r>
      <w:r w:rsidRPr="007C56E6">
        <w:rPr>
          <w:lang w:val="en-US"/>
        </w:rPr>
        <w:t xml:space="preserve"> of </w:t>
      </w:r>
      <w:r w:rsidR="00EA6461">
        <w:rPr>
          <w:lang w:val="en-US"/>
        </w:rPr>
        <w:t>member</w:t>
      </w:r>
      <w:r w:rsidR="006F3883">
        <w:rPr>
          <w:lang w:val="en-US"/>
        </w:rPr>
        <w:t>s</w:t>
      </w:r>
      <w:r w:rsidR="00EA6461">
        <w:rPr>
          <w:lang w:val="en-US"/>
        </w:rPr>
        <w:t xml:space="preserve"> in </w:t>
      </w:r>
      <w:r w:rsidRPr="007C56E6">
        <w:rPr>
          <w:lang w:val="en-US"/>
        </w:rPr>
        <w:t>both associations should be not less th</w:t>
      </w:r>
      <w:r w:rsidR="006F3883">
        <w:rPr>
          <w:lang w:val="en-US"/>
        </w:rPr>
        <w:t>a</w:t>
      </w:r>
      <w:r w:rsidRPr="007C56E6">
        <w:rPr>
          <w:lang w:val="en-US"/>
        </w:rPr>
        <w:t>n 20</w:t>
      </w:r>
      <w:r w:rsidR="008A2E31">
        <w:rPr>
          <w:lang w:val="en-US"/>
        </w:rPr>
        <w:t>;</w:t>
      </w:r>
    </w:p>
    <w:p w:rsidR="00EF3DBE" w:rsidRPr="007C56E6" w:rsidRDefault="00EF3DBE" w:rsidP="005A0B65">
      <w:pPr>
        <w:pStyle w:val="tajtip"/>
        <w:ind w:firstLine="708"/>
        <w:jc w:val="both"/>
        <w:rPr>
          <w:lang w:val="en-US"/>
        </w:rPr>
      </w:pPr>
      <w:r w:rsidRPr="007C56E6">
        <w:rPr>
          <w:lang w:val="en-US"/>
        </w:rPr>
        <w:t>4) are independent from the business and others interests not related with consumer right protection</w:t>
      </w:r>
      <w:r w:rsidR="00032D0D" w:rsidRPr="007C56E6">
        <w:rPr>
          <w:lang w:val="en-US"/>
        </w:rPr>
        <w:t>.</w:t>
      </w:r>
      <w:r w:rsidRPr="007C56E6">
        <w:rPr>
          <w:lang w:val="en-US"/>
        </w:rPr>
        <w:t xml:space="preserve"> </w:t>
      </w:r>
    </w:p>
    <w:p w:rsidR="008A2E31" w:rsidRPr="008A2E31" w:rsidRDefault="005A0B65" w:rsidP="00DE1270">
      <w:pPr>
        <w:ind w:firstLine="708"/>
        <w:jc w:val="both"/>
        <w:rPr>
          <w:rFonts w:ascii="Times New Roman" w:hAnsi="Times New Roman" w:cs="Times New Roman"/>
          <w:i/>
          <w:sz w:val="20"/>
          <w:szCs w:val="20"/>
          <w:lang w:val="en-US"/>
        </w:rPr>
      </w:pPr>
      <w:r w:rsidRPr="000D1E24">
        <w:rPr>
          <w:rFonts w:ascii="Times New Roman" w:hAnsi="Times New Roman" w:cs="Times New Roman"/>
          <w:sz w:val="24"/>
          <w:szCs w:val="24"/>
          <w:lang w:val="en-US"/>
        </w:rPr>
        <w:t xml:space="preserve">The </w:t>
      </w:r>
      <w:r>
        <w:rPr>
          <w:rFonts w:ascii="Times New Roman" w:hAnsi="Times New Roman" w:cs="Times New Roman"/>
          <w:sz w:val="24"/>
          <w:szCs w:val="24"/>
          <w:lang w:val="en-US"/>
        </w:rPr>
        <w:t>defence</w:t>
      </w:r>
      <w:r w:rsidRPr="000D1E24">
        <w:rPr>
          <w:rFonts w:ascii="Times New Roman" w:hAnsi="Times New Roman" w:cs="Times New Roman"/>
          <w:sz w:val="24"/>
          <w:szCs w:val="24"/>
          <w:lang w:val="en-US"/>
        </w:rPr>
        <w:t xml:space="preserve"> of consumer</w:t>
      </w:r>
      <w:r>
        <w:rPr>
          <w:rFonts w:ascii="Times New Roman" w:hAnsi="Times New Roman" w:cs="Times New Roman"/>
          <w:sz w:val="24"/>
          <w:szCs w:val="24"/>
          <w:lang w:val="en-US"/>
        </w:rPr>
        <w:t>s’</w:t>
      </w:r>
      <w:r w:rsidRPr="000D1E24">
        <w:rPr>
          <w:rFonts w:ascii="Times New Roman" w:hAnsi="Times New Roman" w:cs="Times New Roman"/>
          <w:sz w:val="24"/>
          <w:szCs w:val="24"/>
          <w:lang w:val="en-US"/>
        </w:rPr>
        <w:t xml:space="preserve"> public interest is described by law (</w:t>
      </w:r>
      <w:r>
        <w:rPr>
          <w:rFonts w:ascii="Times New Roman" w:hAnsi="Times New Roman" w:cs="Times New Roman"/>
          <w:sz w:val="24"/>
          <w:szCs w:val="24"/>
          <w:lang w:val="en-US"/>
        </w:rPr>
        <w:t>Paragraph 2, A</w:t>
      </w:r>
      <w:r w:rsidRPr="000D1E24">
        <w:rPr>
          <w:rFonts w:ascii="Times New Roman" w:hAnsi="Times New Roman" w:cs="Times New Roman"/>
          <w:sz w:val="24"/>
          <w:szCs w:val="24"/>
          <w:lang w:val="en-US"/>
        </w:rPr>
        <w:t>rticle 3</w:t>
      </w:r>
      <w:r>
        <w:rPr>
          <w:rFonts w:ascii="Times New Roman" w:hAnsi="Times New Roman" w:cs="Times New Roman"/>
          <w:sz w:val="24"/>
          <w:szCs w:val="24"/>
          <w:lang w:val="en-US"/>
        </w:rPr>
        <w:t>0</w:t>
      </w:r>
      <w:r w:rsidRPr="000D1E24">
        <w:rPr>
          <w:rFonts w:ascii="Times New Roman" w:hAnsi="Times New Roman" w:cs="Times New Roman"/>
          <w:sz w:val="24"/>
          <w:szCs w:val="24"/>
          <w:lang w:val="en-US"/>
        </w:rPr>
        <w:t xml:space="preserve"> of the </w:t>
      </w:r>
      <w:r w:rsidRPr="00EF3DBE">
        <w:rPr>
          <w:rFonts w:ascii="Times New Roman" w:hAnsi="Times New Roman" w:cs="Times New Roman"/>
          <w:sz w:val="24"/>
          <w:szCs w:val="24"/>
        </w:rPr>
        <w:t>Law of Consumer Ri</w:t>
      </w:r>
      <w:r>
        <w:rPr>
          <w:rFonts w:ascii="Times New Roman" w:hAnsi="Times New Roman" w:cs="Times New Roman"/>
          <w:sz w:val="24"/>
          <w:szCs w:val="24"/>
        </w:rPr>
        <w:t>ght Protection</w:t>
      </w:r>
      <w:r w:rsidRPr="000D1E24">
        <w:rPr>
          <w:rFonts w:ascii="Times New Roman" w:hAnsi="Times New Roman" w:cs="Times New Roman"/>
          <w:sz w:val="24"/>
          <w:szCs w:val="24"/>
          <w:lang w:val="en-US"/>
        </w:rPr>
        <w:t xml:space="preserve">) </w:t>
      </w:r>
      <w:r w:rsidR="00B31038" w:rsidRPr="00D22577">
        <w:rPr>
          <w:rFonts w:ascii="Times New Roman" w:hAnsi="Times New Roman" w:cs="Times New Roman"/>
          <w:sz w:val="24"/>
          <w:szCs w:val="24"/>
          <w:lang w:val="en-US"/>
        </w:rPr>
        <w:t>as lodging a complaint or an application</w:t>
      </w:r>
      <w:r w:rsidR="00B31038" w:rsidRPr="000D1E24">
        <w:rPr>
          <w:rFonts w:ascii="Times New Roman" w:hAnsi="Times New Roman" w:cs="Times New Roman"/>
          <w:sz w:val="24"/>
          <w:szCs w:val="24"/>
          <w:lang w:val="en-US"/>
        </w:rPr>
        <w:t xml:space="preserve"> </w:t>
      </w:r>
      <w:r w:rsidRPr="000D1E24">
        <w:rPr>
          <w:rFonts w:ascii="Times New Roman" w:hAnsi="Times New Roman" w:cs="Times New Roman"/>
          <w:sz w:val="24"/>
          <w:szCs w:val="24"/>
          <w:lang w:val="en-US"/>
        </w:rPr>
        <w:t>for the purpose of protection of consumers</w:t>
      </w:r>
      <w:r>
        <w:rPr>
          <w:rFonts w:ascii="Times New Roman" w:hAnsi="Times New Roman" w:cs="Times New Roman"/>
          <w:sz w:val="24"/>
          <w:szCs w:val="24"/>
          <w:lang w:val="en-US"/>
        </w:rPr>
        <w:t>’</w:t>
      </w:r>
      <w:r w:rsidRPr="000D1E24">
        <w:rPr>
          <w:rFonts w:ascii="Times New Roman" w:hAnsi="Times New Roman" w:cs="Times New Roman"/>
          <w:sz w:val="24"/>
          <w:szCs w:val="24"/>
          <w:lang w:val="en-US"/>
        </w:rPr>
        <w:t xml:space="preserve"> public interest, </w:t>
      </w:r>
      <w:r>
        <w:rPr>
          <w:rFonts w:ascii="Times New Roman" w:hAnsi="Times New Roman" w:cs="Times New Roman"/>
          <w:sz w:val="24"/>
          <w:szCs w:val="24"/>
          <w:lang w:val="en-US"/>
        </w:rPr>
        <w:t xml:space="preserve">which </w:t>
      </w:r>
      <w:r w:rsidRPr="000D1E24">
        <w:rPr>
          <w:rFonts w:ascii="Times New Roman" w:hAnsi="Times New Roman" w:cs="Times New Roman"/>
          <w:sz w:val="24"/>
          <w:szCs w:val="24"/>
          <w:lang w:val="en-US"/>
        </w:rPr>
        <w:t>seek</w:t>
      </w:r>
      <w:r>
        <w:rPr>
          <w:rFonts w:ascii="Times New Roman" w:hAnsi="Times New Roman" w:cs="Times New Roman"/>
          <w:sz w:val="24"/>
          <w:szCs w:val="24"/>
          <w:lang w:val="en-US"/>
        </w:rPr>
        <w:t>s</w:t>
      </w:r>
      <w:r w:rsidRPr="000D1E24">
        <w:rPr>
          <w:rFonts w:ascii="Times New Roman" w:hAnsi="Times New Roman" w:cs="Times New Roman"/>
          <w:sz w:val="24"/>
          <w:szCs w:val="24"/>
          <w:lang w:val="en-US"/>
        </w:rPr>
        <w:t xml:space="preserve"> recognition or change of legal relationship, prohibition (termination) of certain actions (omissions</w:t>
      </w:r>
      <w:r>
        <w:rPr>
          <w:rFonts w:ascii="Times New Roman" w:hAnsi="Times New Roman" w:cs="Times New Roman"/>
          <w:sz w:val="24"/>
          <w:szCs w:val="24"/>
          <w:lang w:val="en-US"/>
        </w:rPr>
        <w:t>)</w:t>
      </w:r>
      <w:r w:rsidRPr="000D1E24">
        <w:rPr>
          <w:rFonts w:ascii="Times New Roman" w:hAnsi="Times New Roman" w:cs="Times New Roman"/>
          <w:sz w:val="24"/>
          <w:szCs w:val="24"/>
          <w:lang w:val="en-US"/>
        </w:rPr>
        <w:t xml:space="preserve"> of a seller or service provider whereby legitimate common interests of consumers are being infringe upon and which are unfair</w:t>
      </w:r>
      <w:r w:rsidR="00B31038">
        <w:rPr>
          <w:rFonts w:ascii="Times New Roman" w:hAnsi="Times New Roman" w:cs="Times New Roman"/>
          <w:sz w:val="24"/>
          <w:szCs w:val="24"/>
          <w:lang w:val="en-US"/>
        </w:rPr>
        <w:t xml:space="preserve"> or are</w:t>
      </w:r>
      <w:r w:rsidRPr="000D1E24">
        <w:rPr>
          <w:rFonts w:ascii="Times New Roman" w:hAnsi="Times New Roman" w:cs="Times New Roman"/>
          <w:sz w:val="24"/>
          <w:szCs w:val="24"/>
          <w:lang w:val="en-US"/>
        </w:rPr>
        <w:t xml:space="preserve"> not in compliance with the fair business practice or are in conflict</w:t>
      </w:r>
      <w:r w:rsidR="00DE1270">
        <w:rPr>
          <w:rFonts w:ascii="Times New Roman" w:hAnsi="Times New Roman" w:cs="Times New Roman"/>
          <w:sz w:val="24"/>
          <w:szCs w:val="24"/>
          <w:lang w:val="en-US"/>
        </w:rPr>
        <w:t xml:space="preserve"> </w:t>
      </w:r>
      <w:r w:rsidRPr="000D1E24">
        <w:rPr>
          <w:rFonts w:ascii="Times New Roman" w:hAnsi="Times New Roman" w:cs="Times New Roman"/>
          <w:sz w:val="24"/>
          <w:szCs w:val="24"/>
          <w:lang w:val="en-US"/>
        </w:rPr>
        <w:t xml:space="preserve">with the provisions of the Lithuanian Civil Code, the </w:t>
      </w:r>
      <w:r>
        <w:rPr>
          <w:rFonts w:ascii="Times New Roman" w:hAnsi="Times New Roman" w:cs="Times New Roman"/>
          <w:sz w:val="24"/>
          <w:szCs w:val="24"/>
          <w:lang w:val="en-US"/>
        </w:rPr>
        <w:t>L</w:t>
      </w:r>
      <w:r w:rsidRPr="000D1E24">
        <w:rPr>
          <w:rFonts w:ascii="Times New Roman" w:hAnsi="Times New Roman" w:cs="Times New Roman"/>
          <w:sz w:val="24"/>
          <w:szCs w:val="24"/>
          <w:lang w:val="en-US"/>
        </w:rPr>
        <w:t>aw on Consumer Protection of Lithuania or other legal acts</w:t>
      </w:r>
      <w:r w:rsidR="00DE1270">
        <w:rPr>
          <w:rFonts w:ascii="Times New Roman" w:hAnsi="Times New Roman" w:cs="Times New Roman"/>
          <w:sz w:val="24"/>
          <w:szCs w:val="24"/>
          <w:lang w:val="en-US"/>
        </w:rPr>
        <w:t>.</w:t>
      </w:r>
      <w:r w:rsidRPr="000D1E24">
        <w:rPr>
          <w:rFonts w:ascii="Times New Roman" w:hAnsi="Times New Roman" w:cs="Times New Roman"/>
          <w:sz w:val="24"/>
          <w:szCs w:val="24"/>
          <w:lang w:val="en-US"/>
        </w:rPr>
        <w:t xml:space="preserve"> </w:t>
      </w:r>
    </w:p>
    <w:p w:rsidR="003129D2" w:rsidRPr="008E33BE" w:rsidRDefault="008E33BE" w:rsidP="008E33BE">
      <w:pPr>
        <w:ind w:firstLine="708"/>
        <w:jc w:val="both"/>
        <w:rPr>
          <w:rFonts w:ascii="Times New Roman" w:hAnsi="Times New Roman" w:cs="Times New Roman"/>
          <w:bCs/>
          <w:sz w:val="24"/>
          <w:szCs w:val="24"/>
        </w:rPr>
      </w:pPr>
      <w:r>
        <w:rPr>
          <w:rFonts w:ascii="Times New Roman" w:hAnsi="Times New Roman" w:cs="Times New Roman"/>
          <w:bCs/>
          <w:sz w:val="24"/>
          <w:szCs w:val="24"/>
        </w:rPr>
        <w:t>2.</w:t>
      </w:r>
      <w:r w:rsidR="003129D2" w:rsidRPr="008E33BE">
        <w:rPr>
          <w:rFonts w:ascii="Times New Roman" w:hAnsi="Times New Roman" w:cs="Times New Roman"/>
          <w:bCs/>
          <w:sz w:val="24"/>
          <w:szCs w:val="24"/>
        </w:rPr>
        <w:t xml:space="preserve">According to the </w:t>
      </w:r>
      <w:r w:rsidR="007C56E6" w:rsidRPr="008E33BE">
        <w:rPr>
          <w:rFonts w:ascii="Times New Roman" w:hAnsi="Times New Roman" w:cs="Times New Roman"/>
          <w:bCs/>
          <w:sz w:val="24"/>
          <w:szCs w:val="24"/>
        </w:rPr>
        <w:t>Paragraph</w:t>
      </w:r>
      <w:r w:rsidR="003129D2" w:rsidRPr="008E33BE">
        <w:rPr>
          <w:rFonts w:ascii="Times New Roman" w:hAnsi="Times New Roman" w:cs="Times New Roman"/>
          <w:bCs/>
          <w:sz w:val="24"/>
          <w:szCs w:val="24"/>
        </w:rPr>
        <w:t xml:space="preserve"> 2 of Article 7 of the Law on Environment Protection the public concerned </w:t>
      </w:r>
      <w:r w:rsidR="003129D2" w:rsidRPr="008E33BE">
        <w:rPr>
          <w:rFonts w:ascii="Times New Roman" w:hAnsi="Times New Roman" w:cs="Times New Roman"/>
          <w:sz w:val="24"/>
          <w:szCs w:val="24"/>
        </w:rPr>
        <w:t xml:space="preserve">has </w:t>
      </w:r>
      <w:r w:rsidR="00DE1270">
        <w:rPr>
          <w:rFonts w:ascii="Times New Roman" w:hAnsi="Times New Roman" w:cs="Times New Roman"/>
          <w:sz w:val="24"/>
          <w:szCs w:val="24"/>
        </w:rPr>
        <w:t>a right to apply</w:t>
      </w:r>
      <w:r w:rsidR="003129D2" w:rsidRPr="008E33BE">
        <w:rPr>
          <w:rFonts w:ascii="Times New Roman" w:hAnsi="Times New Roman" w:cs="Times New Roman"/>
          <w:sz w:val="24"/>
          <w:szCs w:val="24"/>
        </w:rPr>
        <w:t xml:space="preserve"> to court in order to protect public interest by seeking to review the procedural and substantive legality of the decisions, acts or failure to act in </w:t>
      </w:r>
      <w:r w:rsidR="002D27BB" w:rsidRPr="008E33BE">
        <w:rPr>
          <w:rFonts w:ascii="Times New Roman" w:hAnsi="Times New Roman" w:cs="Times New Roman"/>
          <w:sz w:val="24"/>
          <w:szCs w:val="24"/>
        </w:rPr>
        <w:t xml:space="preserve">the </w:t>
      </w:r>
      <w:r w:rsidR="003129D2" w:rsidRPr="008E33BE">
        <w:rPr>
          <w:rFonts w:ascii="Times New Roman" w:hAnsi="Times New Roman" w:cs="Times New Roman"/>
          <w:sz w:val="24"/>
          <w:szCs w:val="24"/>
        </w:rPr>
        <w:t xml:space="preserve">sphere of environment and its protection or </w:t>
      </w:r>
      <w:r w:rsidR="00F85C11" w:rsidRPr="008E33BE">
        <w:rPr>
          <w:rFonts w:ascii="Times New Roman" w:hAnsi="Times New Roman" w:cs="Times New Roman"/>
          <w:sz w:val="24"/>
          <w:szCs w:val="24"/>
        </w:rPr>
        <w:t>exploitation</w:t>
      </w:r>
      <w:r w:rsidR="003129D2" w:rsidRPr="008E33BE">
        <w:rPr>
          <w:rFonts w:ascii="Times New Roman" w:hAnsi="Times New Roman" w:cs="Times New Roman"/>
          <w:sz w:val="24"/>
          <w:szCs w:val="24"/>
        </w:rPr>
        <w:t xml:space="preserve"> of  natural resources.</w:t>
      </w:r>
      <w:r w:rsidR="003129D2" w:rsidRPr="008E33BE">
        <w:rPr>
          <w:rFonts w:ascii="Times New Roman" w:hAnsi="Times New Roman" w:cs="Times New Roman"/>
          <w:bCs/>
          <w:sz w:val="24"/>
          <w:szCs w:val="24"/>
        </w:rPr>
        <w:t xml:space="preserve"> </w:t>
      </w:r>
    </w:p>
    <w:p w:rsidR="003129D2" w:rsidRPr="003129D2" w:rsidRDefault="002D27BB" w:rsidP="00EA6461">
      <w:pPr>
        <w:ind w:firstLine="708"/>
        <w:jc w:val="both"/>
        <w:rPr>
          <w:rFonts w:ascii="Times New Roman" w:hAnsi="Times New Roman" w:cs="Times New Roman"/>
          <w:sz w:val="24"/>
          <w:szCs w:val="24"/>
          <w:lang w:val="en-US"/>
        </w:rPr>
      </w:pPr>
      <w:r>
        <w:rPr>
          <w:rFonts w:ascii="Times New Roman" w:hAnsi="Times New Roman" w:cs="Times New Roman"/>
          <w:bCs/>
          <w:sz w:val="24"/>
          <w:szCs w:val="24"/>
        </w:rPr>
        <w:lastRenderedPageBreak/>
        <w:t>According to the Law on Environment Protection, t</w:t>
      </w:r>
      <w:r w:rsidR="003129D2" w:rsidRPr="00EA6461">
        <w:rPr>
          <w:rFonts w:ascii="Times New Roman" w:hAnsi="Times New Roman" w:cs="Times New Roman"/>
          <w:bCs/>
          <w:sz w:val="24"/>
          <w:szCs w:val="24"/>
        </w:rPr>
        <w:t xml:space="preserve">he public concerned </w:t>
      </w:r>
      <w:r w:rsidR="00C53760">
        <w:rPr>
          <w:rFonts w:ascii="Times New Roman" w:hAnsi="Times New Roman" w:cs="Times New Roman"/>
          <w:bCs/>
          <w:sz w:val="24"/>
          <w:szCs w:val="24"/>
        </w:rPr>
        <w:t>is</w:t>
      </w:r>
      <w:r w:rsidRPr="00EA6461">
        <w:rPr>
          <w:rFonts w:ascii="Times New Roman" w:hAnsi="Times New Roman" w:cs="Times New Roman"/>
          <w:bCs/>
          <w:sz w:val="24"/>
          <w:szCs w:val="24"/>
        </w:rPr>
        <w:t xml:space="preserve"> </w:t>
      </w:r>
      <w:r w:rsidR="003129D2" w:rsidRPr="00EA6461">
        <w:rPr>
          <w:rFonts w:ascii="Times New Roman" w:hAnsi="Times New Roman" w:cs="Times New Roman"/>
          <w:bCs/>
          <w:sz w:val="24"/>
          <w:szCs w:val="24"/>
        </w:rPr>
        <w:t>one or more natural or legal persons</w:t>
      </w:r>
      <w:r w:rsidR="003129D2" w:rsidRPr="00EA6461">
        <w:rPr>
          <w:rFonts w:ascii="Times New Roman" w:eastAsia="Times New Roman" w:hAnsi="Times New Roman" w:cs="Times New Roman"/>
          <w:sz w:val="24"/>
          <w:szCs w:val="24"/>
          <w:lang w:eastAsia="lt-LT"/>
        </w:rPr>
        <w:t xml:space="preserve"> a</w:t>
      </w:r>
      <w:r w:rsidR="003129D2" w:rsidRPr="003129D2">
        <w:rPr>
          <w:rFonts w:ascii="Times New Roman" w:eastAsia="Times New Roman" w:hAnsi="Times New Roman" w:cs="Times New Roman"/>
          <w:sz w:val="24"/>
          <w:szCs w:val="24"/>
          <w:lang w:eastAsia="lt-LT"/>
        </w:rPr>
        <w:t xml:space="preserve">ffected or likely to be affected by the decision, act or failure to act in the sphere of environment, its protection, </w:t>
      </w:r>
      <w:r w:rsidR="00F85C11">
        <w:rPr>
          <w:rFonts w:ascii="Times New Roman" w:eastAsia="Times New Roman" w:hAnsi="Times New Roman" w:cs="Times New Roman"/>
          <w:sz w:val="24"/>
          <w:szCs w:val="24"/>
          <w:lang w:eastAsia="lt-LT"/>
        </w:rPr>
        <w:t>exploitation</w:t>
      </w:r>
      <w:r w:rsidR="00F85C11" w:rsidRPr="003129D2">
        <w:rPr>
          <w:rFonts w:ascii="Times New Roman" w:eastAsia="Times New Roman" w:hAnsi="Times New Roman" w:cs="Times New Roman"/>
          <w:sz w:val="24"/>
          <w:szCs w:val="24"/>
          <w:lang w:eastAsia="lt-LT"/>
        </w:rPr>
        <w:t xml:space="preserve"> </w:t>
      </w:r>
      <w:r w:rsidR="003129D2" w:rsidRPr="003129D2">
        <w:rPr>
          <w:rFonts w:ascii="Times New Roman" w:eastAsia="Times New Roman" w:hAnsi="Times New Roman" w:cs="Times New Roman"/>
          <w:sz w:val="24"/>
          <w:szCs w:val="24"/>
          <w:lang w:eastAsia="lt-LT"/>
        </w:rPr>
        <w:t xml:space="preserve">of natural resources or </w:t>
      </w:r>
      <w:r w:rsidR="003129D2">
        <w:rPr>
          <w:rFonts w:ascii="Times New Roman" w:eastAsia="Times New Roman" w:hAnsi="Times New Roman" w:cs="Times New Roman"/>
          <w:sz w:val="24"/>
          <w:szCs w:val="24"/>
          <w:lang w:eastAsia="lt-LT"/>
        </w:rPr>
        <w:t>those</w:t>
      </w:r>
      <w:r w:rsidR="00F85C11">
        <w:rPr>
          <w:rFonts w:ascii="Times New Roman" w:eastAsia="Times New Roman" w:hAnsi="Times New Roman" w:cs="Times New Roman"/>
          <w:sz w:val="24"/>
          <w:szCs w:val="24"/>
          <w:lang w:eastAsia="lt-LT"/>
        </w:rPr>
        <w:t>,</w:t>
      </w:r>
      <w:r w:rsidR="003129D2">
        <w:rPr>
          <w:rFonts w:ascii="Times New Roman" w:eastAsia="Times New Roman" w:hAnsi="Times New Roman" w:cs="Times New Roman"/>
          <w:sz w:val="24"/>
          <w:szCs w:val="24"/>
          <w:lang w:eastAsia="lt-LT"/>
        </w:rPr>
        <w:t xml:space="preserve"> </w:t>
      </w:r>
      <w:r w:rsidR="003129D2" w:rsidRPr="003129D2">
        <w:rPr>
          <w:rFonts w:ascii="Times New Roman" w:eastAsia="Times New Roman" w:hAnsi="Times New Roman" w:cs="Times New Roman"/>
          <w:sz w:val="24"/>
          <w:szCs w:val="24"/>
          <w:lang w:eastAsia="lt-LT"/>
        </w:rPr>
        <w:t xml:space="preserve">who are </w:t>
      </w:r>
      <w:r w:rsidR="00F85C11">
        <w:rPr>
          <w:rFonts w:ascii="Times New Roman" w:eastAsia="Times New Roman" w:hAnsi="Times New Roman" w:cs="Times New Roman"/>
          <w:sz w:val="24"/>
          <w:szCs w:val="24"/>
          <w:lang w:eastAsia="lt-LT"/>
        </w:rPr>
        <w:t>concerned with</w:t>
      </w:r>
      <w:r w:rsidR="003129D2" w:rsidRPr="003129D2">
        <w:rPr>
          <w:rFonts w:ascii="Times New Roman" w:eastAsia="Times New Roman" w:hAnsi="Times New Roman" w:cs="Times New Roman"/>
          <w:sz w:val="24"/>
          <w:szCs w:val="24"/>
          <w:lang w:eastAsia="lt-LT"/>
        </w:rPr>
        <w:t xml:space="preserve"> the proces</w:t>
      </w:r>
      <w:r w:rsidR="003129D2">
        <w:rPr>
          <w:rFonts w:ascii="Times New Roman" w:eastAsia="Times New Roman" w:hAnsi="Times New Roman" w:cs="Times New Roman"/>
          <w:sz w:val="24"/>
          <w:szCs w:val="24"/>
          <w:lang w:eastAsia="lt-LT"/>
        </w:rPr>
        <w:t>s</w:t>
      </w:r>
      <w:r w:rsidR="003129D2" w:rsidRPr="003129D2">
        <w:rPr>
          <w:rFonts w:ascii="Times New Roman" w:eastAsia="Times New Roman" w:hAnsi="Times New Roman" w:cs="Times New Roman"/>
          <w:sz w:val="24"/>
          <w:szCs w:val="24"/>
          <w:lang w:eastAsia="lt-LT"/>
        </w:rPr>
        <w:t xml:space="preserve"> of decision making. Associations and other public legal </w:t>
      </w:r>
      <w:r w:rsidR="007C56E6">
        <w:rPr>
          <w:rFonts w:ascii="Times New Roman" w:eastAsia="Times New Roman" w:hAnsi="Times New Roman" w:cs="Times New Roman"/>
          <w:sz w:val="24"/>
          <w:szCs w:val="24"/>
          <w:lang w:eastAsia="lt-LT"/>
        </w:rPr>
        <w:t>entities</w:t>
      </w:r>
      <w:r w:rsidR="003129D2" w:rsidRPr="003129D2">
        <w:rPr>
          <w:rFonts w:ascii="Times New Roman" w:eastAsia="Times New Roman" w:hAnsi="Times New Roman" w:cs="Times New Roman"/>
          <w:sz w:val="24"/>
          <w:szCs w:val="24"/>
          <w:lang w:eastAsia="lt-LT"/>
        </w:rPr>
        <w:t xml:space="preserve">, which are established in </w:t>
      </w:r>
      <w:r w:rsidR="00C53760">
        <w:rPr>
          <w:rFonts w:ascii="Times New Roman" w:eastAsia="Times New Roman" w:hAnsi="Times New Roman" w:cs="Times New Roman"/>
          <w:sz w:val="24"/>
          <w:szCs w:val="24"/>
          <w:lang w:eastAsia="lt-LT"/>
        </w:rPr>
        <w:t>accordance with the</w:t>
      </w:r>
      <w:r w:rsidR="003129D2" w:rsidRPr="003129D2">
        <w:rPr>
          <w:rFonts w:ascii="Times New Roman" w:eastAsia="Times New Roman" w:hAnsi="Times New Roman" w:cs="Times New Roman"/>
          <w:sz w:val="24"/>
          <w:szCs w:val="24"/>
          <w:lang w:eastAsia="lt-LT"/>
        </w:rPr>
        <w:t xml:space="preserve"> law</w:t>
      </w:r>
      <w:r w:rsidR="00F85C11">
        <w:rPr>
          <w:rFonts w:ascii="Times New Roman" w:eastAsia="Times New Roman" w:hAnsi="Times New Roman" w:cs="Times New Roman"/>
          <w:sz w:val="24"/>
          <w:szCs w:val="24"/>
          <w:lang w:eastAsia="lt-LT"/>
        </w:rPr>
        <w:t xml:space="preserve">s to promote environment proctection, are </w:t>
      </w:r>
      <w:r w:rsidR="003129D2" w:rsidRPr="003129D2">
        <w:rPr>
          <w:rFonts w:ascii="Times New Roman" w:eastAsia="Times New Roman" w:hAnsi="Times New Roman" w:cs="Times New Roman"/>
          <w:sz w:val="24"/>
          <w:szCs w:val="24"/>
          <w:lang w:eastAsia="lt-LT"/>
        </w:rPr>
        <w:t xml:space="preserve">always deemed </w:t>
      </w:r>
      <w:r w:rsidR="00F85C11">
        <w:rPr>
          <w:rFonts w:ascii="Times New Roman" w:eastAsia="Times New Roman" w:hAnsi="Times New Roman" w:cs="Times New Roman"/>
          <w:sz w:val="24"/>
          <w:szCs w:val="24"/>
          <w:lang w:eastAsia="lt-LT"/>
        </w:rPr>
        <w:t xml:space="preserve">to be the </w:t>
      </w:r>
      <w:r w:rsidR="003129D2">
        <w:rPr>
          <w:rFonts w:ascii="Times New Roman" w:eastAsia="Times New Roman" w:hAnsi="Times New Roman" w:cs="Times New Roman"/>
          <w:sz w:val="24"/>
          <w:szCs w:val="24"/>
          <w:lang w:eastAsia="lt-LT"/>
        </w:rPr>
        <w:t>persons concerned.</w:t>
      </w:r>
    </w:p>
    <w:p w:rsidR="00EF3DBE" w:rsidRPr="00A11DF1" w:rsidRDefault="007C56E6" w:rsidP="007C56E6">
      <w:pPr>
        <w:pStyle w:val="FootnoteText"/>
        <w:ind w:firstLine="708"/>
        <w:jc w:val="both"/>
        <w:rPr>
          <w:rFonts w:ascii="Times New Roman" w:hAnsi="Times New Roman" w:cs="Times New Roman"/>
          <w:sz w:val="24"/>
          <w:szCs w:val="24"/>
        </w:rPr>
      </w:pPr>
      <w:r>
        <w:rPr>
          <w:rFonts w:ascii="Times New Roman" w:hAnsi="Times New Roman" w:cs="Times New Roman"/>
          <w:sz w:val="24"/>
          <w:szCs w:val="24"/>
        </w:rPr>
        <w:t>3.</w:t>
      </w:r>
      <w:r w:rsidR="003129D2">
        <w:rPr>
          <w:rFonts w:ascii="Times New Roman" w:hAnsi="Times New Roman" w:cs="Times New Roman"/>
          <w:sz w:val="24"/>
          <w:szCs w:val="24"/>
        </w:rPr>
        <w:t xml:space="preserve"> </w:t>
      </w:r>
      <w:r w:rsidR="00EF3DBE" w:rsidRPr="00A11DF1">
        <w:rPr>
          <w:rFonts w:ascii="Times New Roman" w:hAnsi="Times New Roman" w:cs="Times New Roman"/>
          <w:sz w:val="24"/>
          <w:szCs w:val="24"/>
        </w:rPr>
        <w:t xml:space="preserve">According to Article </w:t>
      </w:r>
      <w:r w:rsidR="00A11DF1">
        <w:rPr>
          <w:rFonts w:ascii="Times New Roman" w:hAnsi="Times New Roman" w:cs="Times New Roman"/>
          <w:sz w:val="24"/>
          <w:szCs w:val="24"/>
        </w:rPr>
        <w:t>18 (</w:t>
      </w:r>
      <w:r>
        <w:rPr>
          <w:rFonts w:ascii="Times New Roman" w:hAnsi="Times New Roman" w:cs="Times New Roman"/>
          <w:sz w:val="24"/>
          <w:szCs w:val="24"/>
        </w:rPr>
        <w:t>Subparagraph 6, Paragraph 1</w:t>
      </w:r>
      <w:r w:rsidR="00A11DF1">
        <w:rPr>
          <w:rFonts w:ascii="Times New Roman" w:hAnsi="Times New Roman" w:cs="Times New Roman"/>
          <w:sz w:val="24"/>
          <w:szCs w:val="24"/>
        </w:rPr>
        <w:t xml:space="preserve">) </w:t>
      </w:r>
      <w:r w:rsidR="00EF3DBE" w:rsidRPr="00A11DF1">
        <w:rPr>
          <w:rFonts w:ascii="Times New Roman" w:hAnsi="Times New Roman" w:cs="Times New Roman"/>
          <w:sz w:val="24"/>
          <w:szCs w:val="24"/>
        </w:rPr>
        <w:t xml:space="preserve">of the Law on Competition the Competition Council can bring </w:t>
      </w:r>
      <w:r w:rsidR="00EA6461">
        <w:rPr>
          <w:rFonts w:ascii="Times New Roman" w:hAnsi="Times New Roman" w:cs="Times New Roman"/>
          <w:sz w:val="24"/>
          <w:szCs w:val="24"/>
        </w:rPr>
        <w:t xml:space="preserve">an </w:t>
      </w:r>
      <w:r w:rsidR="00EF3DBE" w:rsidRPr="00A11DF1">
        <w:rPr>
          <w:rFonts w:ascii="Times New Roman" w:hAnsi="Times New Roman" w:cs="Times New Roman"/>
          <w:sz w:val="24"/>
          <w:szCs w:val="24"/>
        </w:rPr>
        <w:t xml:space="preserve">action before the court for the protection of public interests safeguarded by the Law on Competition. Competition Council is responsible </w:t>
      </w:r>
      <w:r w:rsidR="00F85C11">
        <w:rPr>
          <w:rFonts w:ascii="Times New Roman" w:hAnsi="Times New Roman" w:cs="Times New Roman"/>
          <w:sz w:val="24"/>
          <w:szCs w:val="24"/>
        </w:rPr>
        <w:t>for</w:t>
      </w:r>
      <w:r w:rsidR="00F85C11" w:rsidRPr="00A11DF1">
        <w:rPr>
          <w:rFonts w:ascii="Times New Roman" w:hAnsi="Times New Roman" w:cs="Times New Roman"/>
          <w:sz w:val="24"/>
          <w:szCs w:val="24"/>
        </w:rPr>
        <w:t xml:space="preserve"> </w:t>
      </w:r>
      <w:r w:rsidR="00F85C11">
        <w:rPr>
          <w:rFonts w:ascii="Times New Roman" w:hAnsi="Times New Roman" w:cs="Times New Roman"/>
          <w:sz w:val="24"/>
          <w:szCs w:val="24"/>
        </w:rPr>
        <w:t xml:space="preserve">the </w:t>
      </w:r>
      <w:r w:rsidR="00EF3DBE" w:rsidRPr="00A11DF1">
        <w:rPr>
          <w:rFonts w:ascii="Times New Roman" w:hAnsi="Times New Roman" w:cs="Times New Roman"/>
          <w:sz w:val="24"/>
          <w:szCs w:val="24"/>
        </w:rPr>
        <w:t xml:space="preserve">control </w:t>
      </w:r>
      <w:r w:rsidR="00F85C11">
        <w:rPr>
          <w:rFonts w:ascii="Times New Roman" w:hAnsi="Times New Roman" w:cs="Times New Roman"/>
          <w:sz w:val="24"/>
          <w:szCs w:val="24"/>
        </w:rPr>
        <w:t xml:space="preserve">of </w:t>
      </w:r>
      <w:r w:rsidR="00A11DF1" w:rsidRPr="00A11DF1">
        <w:rPr>
          <w:rFonts w:ascii="Times New Roman" w:hAnsi="Times New Roman" w:cs="Times New Roman"/>
          <w:sz w:val="24"/>
          <w:szCs w:val="24"/>
        </w:rPr>
        <w:t>a</w:t>
      </w:r>
      <w:r w:rsidR="00EF3DBE" w:rsidRPr="00A11DF1">
        <w:rPr>
          <w:rFonts w:ascii="Times New Roman" w:hAnsi="Times New Roman" w:cs="Times New Roman"/>
          <w:sz w:val="24"/>
          <w:szCs w:val="24"/>
        </w:rPr>
        <w:t>nti-competitive agreements</w:t>
      </w:r>
      <w:r>
        <w:rPr>
          <w:rFonts w:ascii="Times New Roman" w:hAnsi="Times New Roman" w:cs="Times New Roman"/>
          <w:sz w:val="24"/>
          <w:szCs w:val="24"/>
        </w:rPr>
        <w:t>,</w:t>
      </w:r>
      <w:r w:rsidR="00EF3DBE" w:rsidRPr="00A11DF1">
        <w:rPr>
          <w:rFonts w:ascii="Times New Roman" w:hAnsi="Times New Roman" w:cs="Times New Roman"/>
          <w:sz w:val="24"/>
          <w:szCs w:val="24"/>
        </w:rPr>
        <w:t xml:space="preserve"> </w:t>
      </w:r>
      <w:r w:rsidR="00A11DF1" w:rsidRPr="00A11DF1">
        <w:rPr>
          <w:rFonts w:ascii="Times New Roman" w:hAnsi="Times New Roman" w:cs="Times New Roman"/>
          <w:sz w:val="24"/>
          <w:szCs w:val="24"/>
        </w:rPr>
        <w:t>a</w:t>
      </w:r>
      <w:r w:rsidR="00EF3DBE" w:rsidRPr="00A11DF1">
        <w:rPr>
          <w:rFonts w:ascii="Times New Roman" w:hAnsi="Times New Roman" w:cs="Times New Roman"/>
          <w:sz w:val="24"/>
          <w:szCs w:val="24"/>
        </w:rPr>
        <w:t>buse of dominance</w:t>
      </w:r>
      <w:r>
        <w:rPr>
          <w:rFonts w:ascii="Times New Roman" w:hAnsi="Times New Roman" w:cs="Times New Roman"/>
          <w:sz w:val="24"/>
          <w:szCs w:val="24"/>
        </w:rPr>
        <w:t>,</w:t>
      </w:r>
      <w:r w:rsidR="00EF3DBE" w:rsidRPr="00A11DF1">
        <w:rPr>
          <w:rFonts w:ascii="Times New Roman" w:hAnsi="Times New Roman" w:cs="Times New Roman"/>
          <w:sz w:val="24"/>
          <w:szCs w:val="24"/>
        </w:rPr>
        <w:t xml:space="preserve"> </w:t>
      </w:r>
      <w:r w:rsidR="00A11DF1" w:rsidRPr="00A11DF1">
        <w:rPr>
          <w:rFonts w:ascii="Times New Roman" w:hAnsi="Times New Roman" w:cs="Times New Roman"/>
          <w:sz w:val="24"/>
          <w:szCs w:val="24"/>
        </w:rPr>
        <w:t>m</w:t>
      </w:r>
      <w:r w:rsidR="00EF3DBE" w:rsidRPr="00A11DF1">
        <w:rPr>
          <w:rFonts w:ascii="Times New Roman" w:hAnsi="Times New Roman" w:cs="Times New Roman"/>
          <w:sz w:val="24"/>
          <w:szCs w:val="24"/>
        </w:rPr>
        <w:t>erger control</w:t>
      </w:r>
      <w:r>
        <w:rPr>
          <w:rFonts w:ascii="Times New Roman" w:hAnsi="Times New Roman" w:cs="Times New Roman"/>
          <w:sz w:val="24"/>
          <w:szCs w:val="24"/>
        </w:rPr>
        <w:t>,</w:t>
      </w:r>
      <w:r w:rsidR="00EF3DBE" w:rsidRPr="00A11DF1">
        <w:rPr>
          <w:rFonts w:ascii="Times New Roman" w:hAnsi="Times New Roman" w:cs="Times New Roman"/>
          <w:sz w:val="24"/>
          <w:szCs w:val="24"/>
        </w:rPr>
        <w:t xml:space="preserve"> </w:t>
      </w:r>
      <w:r w:rsidR="00A11DF1" w:rsidRPr="00A11DF1">
        <w:rPr>
          <w:rFonts w:ascii="Times New Roman" w:hAnsi="Times New Roman" w:cs="Times New Roman"/>
          <w:sz w:val="24"/>
          <w:szCs w:val="24"/>
        </w:rPr>
        <w:t>s</w:t>
      </w:r>
      <w:r w:rsidR="00EF3DBE" w:rsidRPr="00A11DF1">
        <w:rPr>
          <w:rFonts w:ascii="Times New Roman" w:hAnsi="Times New Roman" w:cs="Times New Roman"/>
          <w:sz w:val="24"/>
          <w:szCs w:val="24"/>
        </w:rPr>
        <w:t xml:space="preserve">tate aid, </w:t>
      </w:r>
      <w:r w:rsidR="00A11DF1" w:rsidRPr="00A11DF1">
        <w:rPr>
          <w:rFonts w:ascii="Times New Roman" w:hAnsi="Times New Roman" w:cs="Times New Roman"/>
          <w:sz w:val="24"/>
          <w:szCs w:val="24"/>
        </w:rPr>
        <w:t>a</w:t>
      </w:r>
      <w:r w:rsidR="00EF3DBE" w:rsidRPr="00A11DF1">
        <w:rPr>
          <w:rFonts w:ascii="Times New Roman" w:hAnsi="Times New Roman" w:cs="Times New Roman"/>
          <w:sz w:val="24"/>
          <w:szCs w:val="24"/>
        </w:rPr>
        <w:t xml:space="preserve">dvertising, </w:t>
      </w:r>
      <w:r w:rsidR="00A11DF1" w:rsidRPr="00A11DF1">
        <w:rPr>
          <w:rFonts w:ascii="Times New Roman" w:hAnsi="Times New Roman" w:cs="Times New Roman"/>
          <w:sz w:val="24"/>
          <w:szCs w:val="24"/>
        </w:rPr>
        <w:t>r</w:t>
      </w:r>
      <w:r w:rsidR="00EF3DBE" w:rsidRPr="00A11DF1">
        <w:rPr>
          <w:rFonts w:ascii="Times New Roman" w:hAnsi="Times New Roman" w:cs="Times New Roman"/>
          <w:sz w:val="24"/>
          <w:szCs w:val="24"/>
        </w:rPr>
        <w:t>etail trade.</w:t>
      </w:r>
    </w:p>
    <w:p w:rsidR="00A11DF1" w:rsidRDefault="00EF3DBE" w:rsidP="007C56E6">
      <w:pPr>
        <w:pStyle w:val="FootnoteText"/>
        <w:ind w:firstLine="708"/>
        <w:jc w:val="both"/>
        <w:rPr>
          <w:rFonts w:ascii="Times New Roman" w:hAnsi="Times New Roman" w:cs="Times New Roman"/>
          <w:sz w:val="24"/>
          <w:szCs w:val="24"/>
        </w:rPr>
      </w:pPr>
      <w:r w:rsidRPr="00A11DF1">
        <w:rPr>
          <w:rFonts w:ascii="Times New Roman" w:hAnsi="Times New Roman" w:cs="Times New Roman"/>
          <w:sz w:val="24"/>
          <w:szCs w:val="24"/>
        </w:rPr>
        <w:t xml:space="preserve">Organizations representing the interests of undertakings or consumers are entitled to bring a claim before the court on behalf of </w:t>
      </w:r>
      <w:r w:rsidR="00E00283">
        <w:rPr>
          <w:rFonts w:ascii="Times New Roman" w:hAnsi="Times New Roman" w:cs="Times New Roman"/>
          <w:sz w:val="24"/>
          <w:szCs w:val="24"/>
        </w:rPr>
        <w:t xml:space="preserve">an </w:t>
      </w:r>
      <w:r w:rsidRPr="00A11DF1">
        <w:rPr>
          <w:rFonts w:ascii="Times New Roman" w:hAnsi="Times New Roman" w:cs="Times New Roman"/>
          <w:sz w:val="24"/>
          <w:szCs w:val="24"/>
        </w:rPr>
        <w:t xml:space="preserve">undertaking </w:t>
      </w:r>
      <w:r w:rsidR="00E00283">
        <w:rPr>
          <w:rFonts w:ascii="Times New Roman" w:hAnsi="Times New Roman" w:cs="Times New Roman"/>
          <w:sz w:val="24"/>
          <w:szCs w:val="24"/>
        </w:rPr>
        <w:t xml:space="preserve">or consumers, </w:t>
      </w:r>
      <w:r w:rsidRPr="00A11DF1">
        <w:rPr>
          <w:rFonts w:ascii="Times New Roman" w:hAnsi="Times New Roman" w:cs="Times New Roman"/>
          <w:sz w:val="24"/>
          <w:szCs w:val="24"/>
        </w:rPr>
        <w:t>whose legitimate interests are violated by actions of unfair competition (Art</w:t>
      </w:r>
      <w:r w:rsidR="00A11DF1">
        <w:rPr>
          <w:rFonts w:ascii="Times New Roman" w:hAnsi="Times New Roman" w:cs="Times New Roman"/>
          <w:sz w:val="24"/>
          <w:szCs w:val="24"/>
        </w:rPr>
        <w:t>icle</w:t>
      </w:r>
      <w:r w:rsidRPr="00A11DF1">
        <w:rPr>
          <w:rFonts w:ascii="Times New Roman" w:hAnsi="Times New Roman" w:cs="Times New Roman"/>
          <w:sz w:val="24"/>
          <w:szCs w:val="24"/>
        </w:rPr>
        <w:t xml:space="preserve"> 16 </w:t>
      </w:r>
      <w:r w:rsidR="00A11DF1">
        <w:rPr>
          <w:rFonts w:ascii="Times New Roman" w:hAnsi="Times New Roman" w:cs="Times New Roman"/>
          <w:sz w:val="24"/>
          <w:szCs w:val="24"/>
        </w:rPr>
        <w:t xml:space="preserve">of the Law on </w:t>
      </w:r>
      <w:r w:rsidRPr="00A11DF1">
        <w:rPr>
          <w:rFonts w:ascii="Times New Roman" w:hAnsi="Times New Roman" w:cs="Times New Roman"/>
          <w:sz w:val="24"/>
          <w:szCs w:val="24"/>
        </w:rPr>
        <w:t>Competition</w:t>
      </w:r>
      <w:r w:rsidR="00A11DF1">
        <w:rPr>
          <w:rFonts w:ascii="Times New Roman" w:hAnsi="Times New Roman" w:cs="Times New Roman"/>
          <w:sz w:val="24"/>
          <w:szCs w:val="24"/>
        </w:rPr>
        <w:t>)</w:t>
      </w:r>
      <w:r w:rsidRPr="00A11DF1">
        <w:rPr>
          <w:rFonts w:ascii="Times New Roman" w:hAnsi="Times New Roman" w:cs="Times New Roman"/>
          <w:sz w:val="24"/>
          <w:szCs w:val="24"/>
        </w:rPr>
        <w:t xml:space="preserve">. Available remedies are: </w:t>
      </w:r>
    </w:p>
    <w:p w:rsidR="00A11DF1" w:rsidRDefault="00EF3DBE" w:rsidP="00A11DF1">
      <w:pPr>
        <w:pStyle w:val="FootnoteText"/>
        <w:ind w:firstLine="708"/>
        <w:jc w:val="both"/>
        <w:rPr>
          <w:rFonts w:ascii="Times New Roman" w:hAnsi="Times New Roman" w:cs="Times New Roman"/>
          <w:sz w:val="24"/>
          <w:szCs w:val="24"/>
        </w:rPr>
      </w:pPr>
      <w:r w:rsidRPr="00A11DF1">
        <w:rPr>
          <w:rFonts w:ascii="Times New Roman" w:hAnsi="Times New Roman" w:cs="Times New Roman"/>
          <w:sz w:val="24"/>
          <w:szCs w:val="24"/>
        </w:rPr>
        <w:t xml:space="preserve">1) termination of the illegal actions; </w:t>
      </w:r>
    </w:p>
    <w:p w:rsidR="00A11DF1" w:rsidRDefault="007C56E6" w:rsidP="00A11DF1">
      <w:pPr>
        <w:pStyle w:val="FootnoteText"/>
        <w:ind w:firstLine="708"/>
        <w:jc w:val="both"/>
        <w:rPr>
          <w:rFonts w:ascii="Times New Roman" w:hAnsi="Times New Roman" w:cs="Times New Roman"/>
          <w:sz w:val="24"/>
          <w:szCs w:val="24"/>
        </w:rPr>
      </w:pPr>
      <w:r>
        <w:rPr>
          <w:rFonts w:ascii="Times New Roman" w:hAnsi="Times New Roman" w:cs="Times New Roman"/>
          <w:sz w:val="24"/>
          <w:szCs w:val="24"/>
        </w:rPr>
        <w:t>2</w:t>
      </w:r>
      <w:r w:rsidR="00EF3DBE" w:rsidRPr="00A11DF1">
        <w:rPr>
          <w:rFonts w:ascii="Times New Roman" w:hAnsi="Times New Roman" w:cs="Times New Roman"/>
          <w:sz w:val="24"/>
          <w:szCs w:val="24"/>
        </w:rPr>
        <w:t xml:space="preserve">) imposition of an obligation to make one or several statements of specific content and form, refuting the previously </w:t>
      </w:r>
      <w:r w:rsidR="00E00283">
        <w:rPr>
          <w:rFonts w:ascii="Times New Roman" w:hAnsi="Times New Roman" w:cs="Times New Roman"/>
          <w:sz w:val="24"/>
          <w:szCs w:val="24"/>
        </w:rPr>
        <w:t>announced</w:t>
      </w:r>
      <w:r w:rsidR="00E00283" w:rsidRPr="00A11DF1">
        <w:rPr>
          <w:rFonts w:ascii="Times New Roman" w:hAnsi="Times New Roman" w:cs="Times New Roman"/>
          <w:sz w:val="24"/>
          <w:szCs w:val="24"/>
        </w:rPr>
        <w:t xml:space="preserve"> </w:t>
      </w:r>
      <w:r w:rsidR="00EF3DBE" w:rsidRPr="00A11DF1">
        <w:rPr>
          <w:rFonts w:ascii="Times New Roman" w:hAnsi="Times New Roman" w:cs="Times New Roman"/>
          <w:sz w:val="24"/>
          <w:szCs w:val="24"/>
        </w:rPr>
        <w:t>incorrect information or providing explanations as to the identity of the undertaking or goods</w:t>
      </w:r>
      <w:r w:rsidR="00E00283">
        <w:rPr>
          <w:rFonts w:ascii="Times New Roman" w:hAnsi="Times New Roman" w:cs="Times New Roman"/>
          <w:sz w:val="24"/>
          <w:szCs w:val="24"/>
        </w:rPr>
        <w:t xml:space="preserve"> it produces</w:t>
      </w:r>
      <w:r w:rsidR="00EF3DBE" w:rsidRPr="00A11DF1">
        <w:rPr>
          <w:rFonts w:ascii="Times New Roman" w:hAnsi="Times New Roman" w:cs="Times New Roman"/>
          <w:sz w:val="24"/>
          <w:szCs w:val="24"/>
        </w:rPr>
        <w:t>;</w:t>
      </w:r>
    </w:p>
    <w:p w:rsidR="00EF3DBE" w:rsidRPr="00A11DF1" w:rsidRDefault="007C56E6" w:rsidP="00A11DF1">
      <w:pPr>
        <w:pStyle w:val="FootnoteText"/>
        <w:ind w:firstLine="708"/>
        <w:jc w:val="both"/>
        <w:rPr>
          <w:rFonts w:ascii="Times New Roman" w:hAnsi="Times New Roman" w:cs="Times New Roman"/>
          <w:sz w:val="24"/>
          <w:szCs w:val="24"/>
        </w:rPr>
      </w:pPr>
      <w:r>
        <w:rPr>
          <w:rFonts w:ascii="Times New Roman" w:hAnsi="Times New Roman" w:cs="Times New Roman"/>
          <w:sz w:val="24"/>
          <w:szCs w:val="24"/>
        </w:rPr>
        <w:t>3</w:t>
      </w:r>
      <w:r w:rsidR="00EF3DBE" w:rsidRPr="00A11DF1">
        <w:rPr>
          <w:rFonts w:ascii="Times New Roman" w:hAnsi="Times New Roman" w:cs="Times New Roman"/>
          <w:sz w:val="24"/>
          <w:szCs w:val="24"/>
        </w:rPr>
        <w:t>) seizure or destruction of the goods, their packaging or other means directly related to unfair competition, unless the infringements can be eliminated otherwise.</w:t>
      </w:r>
    </w:p>
    <w:p w:rsidR="00A11DF1" w:rsidRDefault="00A11DF1" w:rsidP="00A11DF1">
      <w:pPr>
        <w:pStyle w:val="FootnoteText"/>
        <w:ind w:firstLine="708"/>
        <w:jc w:val="both"/>
        <w:rPr>
          <w:rFonts w:ascii="Times New Roman" w:hAnsi="Times New Roman" w:cs="Times New Roman"/>
          <w:sz w:val="24"/>
          <w:szCs w:val="24"/>
        </w:rPr>
      </w:pPr>
    </w:p>
    <w:p w:rsidR="00ED08CD" w:rsidRPr="006462B9" w:rsidRDefault="007C56E6" w:rsidP="00ED08CD">
      <w:pPr>
        <w:pStyle w:val="FootnoteText"/>
        <w:ind w:firstLine="708"/>
        <w:jc w:val="both"/>
        <w:rPr>
          <w:rFonts w:ascii="Times New Roman" w:hAnsi="Times New Roman" w:cs="Times New Roman"/>
          <w:sz w:val="24"/>
          <w:szCs w:val="24"/>
        </w:rPr>
      </w:pPr>
      <w:r>
        <w:rPr>
          <w:rFonts w:ascii="Times New Roman" w:hAnsi="Times New Roman" w:cs="Times New Roman"/>
          <w:sz w:val="24"/>
          <w:szCs w:val="24"/>
        </w:rPr>
        <w:t>4.</w:t>
      </w:r>
      <w:r w:rsidR="00ED08CD" w:rsidRPr="00ED08CD">
        <w:rPr>
          <w:rFonts w:ascii="Times New Roman" w:hAnsi="Times New Roman" w:cs="Times New Roman"/>
          <w:sz w:val="24"/>
          <w:szCs w:val="24"/>
        </w:rPr>
        <w:t xml:space="preserve"> </w:t>
      </w:r>
      <w:r w:rsidR="00ED08CD" w:rsidRPr="006462B9">
        <w:rPr>
          <w:rFonts w:ascii="Times New Roman" w:hAnsi="Times New Roman" w:cs="Times New Roman"/>
          <w:sz w:val="24"/>
          <w:szCs w:val="24"/>
        </w:rPr>
        <w:t xml:space="preserve">According to Article 28 </w:t>
      </w:r>
      <w:r w:rsidR="00ED08CD">
        <w:rPr>
          <w:rFonts w:ascii="Times New Roman" w:hAnsi="Times New Roman" w:cs="Times New Roman"/>
          <w:sz w:val="24"/>
          <w:szCs w:val="24"/>
        </w:rPr>
        <w:t xml:space="preserve">(Paragraph 2) </w:t>
      </w:r>
      <w:r w:rsidR="00ED08CD" w:rsidRPr="006462B9">
        <w:rPr>
          <w:rFonts w:ascii="Times New Roman" w:hAnsi="Times New Roman" w:cs="Times New Roman"/>
          <w:sz w:val="24"/>
          <w:szCs w:val="24"/>
        </w:rPr>
        <w:t>of the Law on Advertising</w:t>
      </w:r>
      <w:r w:rsidR="00EC290D">
        <w:rPr>
          <w:rFonts w:ascii="Times New Roman" w:hAnsi="Times New Roman" w:cs="Times New Roman"/>
          <w:sz w:val="24"/>
          <w:szCs w:val="24"/>
        </w:rPr>
        <w:t>,</w:t>
      </w:r>
      <w:r w:rsidR="00ED08CD" w:rsidRPr="006462B9">
        <w:rPr>
          <w:rFonts w:ascii="Times New Roman" w:hAnsi="Times New Roman" w:cs="Times New Roman"/>
          <w:sz w:val="24"/>
          <w:szCs w:val="24"/>
        </w:rPr>
        <w:t xml:space="preserve"> </w:t>
      </w:r>
      <w:r w:rsidR="00ED08CD">
        <w:rPr>
          <w:rFonts w:ascii="Times New Roman" w:hAnsi="Times New Roman" w:cs="Times New Roman"/>
          <w:sz w:val="24"/>
          <w:szCs w:val="24"/>
        </w:rPr>
        <w:t>o</w:t>
      </w:r>
      <w:r w:rsidR="00ED08CD" w:rsidRPr="006462B9">
        <w:rPr>
          <w:rFonts w:ascii="Times New Roman" w:hAnsi="Times New Roman" w:cs="Times New Roman"/>
          <w:sz w:val="24"/>
          <w:szCs w:val="24"/>
        </w:rPr>
        <w:t xml:space="preserve">rganisations representing the interests of operators of </w:t>
      </w:r>
      <w:r w:rsidR="00EC290D">
        <w:rPr>
          <w:rFonts w:ascii="Times New Roman" w:hAnsi="Times New Roman" w:cs="Times New Roman"/>
          <w:sz w:val="24"/>
          <w:szCs w:val="24"/>
        </w:rPr>
        <w:t>advertising</w:t>
      </w:r>
      <w:r w:rsidR="00EC290D" w:rsidRPr="006462B9">
        <w:rPr>
          <w:rFonts w:ascii="Times New Roman" w:hAnsi="Times New Roman" w:cs="Times New Roman"/>
          <w:sz w:val="24"/>
          <w:szCs w:val="24"/>
        </w:rPr>
        <w:t xml:space="preserve"> </w:t>
      </w:r>
      <w:r w:rsidR="00ED08CD" w:rsidRPr="006462B9">
        <w:rPr>
          <w:rFonts w:ascii="Times New Roman" w:hAnsi="Times New Roman" w:cs="Times New Roman"/>
          <w:sz w:val="24"/>
          <w:szCs w:val="24"/>
        </w:rPr>
        <w:t xml:space="preserve">activity or consumers and </w:t>
      </w:r>
      <w:r w:rsidR="00EC290D" w:rsidRPr="006462B9">
        <w:rPr>
          <w:rFonts w:ascii="Times New Roman" w:hAnsi="Times New Roman" w:cs="Times New Roman"/>
          <w:sz w:val="24"/>
          <w:szCs w:val="24"/>
        </w:rPr>
        <w:t xml:space="preserve">self-regulatory </w:t>
      </w:r>
      <w:r w:rsidR="00ED08CD" w:rsidRPr="006462B9">
        <w:rPr>
          <w:rFonts w:ascii="Times New Roman" w:hAnsi="Times New Roman" w:cs="Times New Roman"/>
          <w:sz w:val="24"/>
          <w:szCs w:val="24"/>
        </w:rPr>
        <w:t xml:space="preserve">advertising authorities have the right to </w:t>
      </w:r>
      <w:r w:rsidR="00C53760">
        <w:rPr>
          <w:rFonts w:ascii="Times New Roman" w:hAnsi="Times New Roman" w:cs="Times New Roman"/>
          <w:sz w:val="24"/>
          <w:szCs w:val="24"/>
        </w:rPr>
        <w:t xml:space="preserve">bring an action before the </w:t>
      </w:r>
      <w:r w:rsidR="00ED08CD" w:rsidRPr="006462B9">
        <w:rPr>
          <w:rFonts w:ascii="Times New Roman" w:hAnsi="Times New Roman" w:cs="Times New Roman"/>
          <w:sz w:val="24"/>
          <w:szCs w:val="24"/>
        </w:rPr>
        <w:t>court</w:t>
      </w:r>
      <w:r w:rsidR="00C53760">
        <w:rPr>
          <w:rFonts w:ascii="Times New Roman" w:hAnsi="Times New Roman" w:cs="Times New Roman"/>
          <w:sz w:val="24"/>
          <w:szCs w:val="24"/>
        </w:rPr>
        <w:t>,</w:t>
      </w:r>
      <w:r w:rsidR="00ED08CD" w:rsidRPr="006462B9">
        <w:rPr>
          <w:rFonts w:ascii="Times New Roman" w:hAnsi="Times New Roman" w:cs="Times New Roman"/>
          <w:sz w:val="24"/>
          <w:szCs w:val="24"/>
        </w:rPr>
        <w:t xml:space="preserve"> </w:t>
      </w:r>
      <w:r w:rsidR="00ED08CD">
        <w:rPr>
          <w:rFonts w:ascii="Times New Roman" w:hAnsi="Times New Roman" w:cs="Times New Roman"/>
          <w:sz w:val="24"/>
          <w:szCs w:val="24"/>
        </w:rPr>
        <w:t xml:space="preserve">when </w:t>
      </w:r>
      <w:r w:rsidR="00ED08CD" w:rsidRPr="006462B9">
        <w:rPr>
          <w:rFonts w:ascii="Times New Roman" w:hAnsi="Times New Roman" w:cs="Times New Roman"/>
          <w:sz w:val="24"/>
          <w:szCs w:val="24"/>
        </w:rPr>
        <w:t>rights and interests protected by</w:t>
      </w:r>
      <w:r w:rsidR="00ED08CD">
        <w:rPr>
          <w:rFonts w:ascii="Times New Roman" w:hAnsi="Times New Roman" w:cs="Times New Roman"/>
          <w:sz w:val="24"/>
          <w:szCs w:val="24"/>
        </w:rPr>
        <w:t xml:space="preserve"> this </w:t>
      </w:r>
      <w:r w:rsidR="00ED08CD" w:rsidRPr="006462B9">
        <w:rPr>
          <w:rFonts w:ascii="Times New Roman" w:hAnsi="Times New Roman" w:cs="Times New Roman"/>
          <w:sz w:val="24"/>
          <w:szCs w:val="24"/>
        </w:rPr>
        <w:t xml:space="preserve">law are violated </w:t>
      </w:r>
      <w:r w:rsidR="00ED08CD">
        <w:rPr>
          <w:rFonts w:ascii="Times New Roman" w:hAnsi="Times New Roman" w:cs="Times New Roman"/>
          <w:sz w:val="24"/>
          <w:szCs w:val="24"/>
        </w:rPr>
        <w:t>by</w:t>
      </w:r>
      <w:r w:rsidR="00ED08CD" w:rsidRPr="006462B9">
        <w:rPr>
          <w:rFonts w:ascii="Times New Roman" w:hAnsi="Times New Roman" w:cs="Times New Roman"/>
          <w:sz w:val="24"/>
          <w:szCs w:val="24"/>
        </w:rPr>
        <w:t xml:space="preserve"> using the advertising prohibited under this Law with a claim on:</w:t>
      </w:r>
    </w:p>
    <w:p w:rsidR="00ED08CD" w:rsidRPr="006462B9" w:rsidRDefault="00ED08CD" w:rsidP="00ED0D76">
      <w:pPr>
        <w:pStyle w:val="FootnoteText"/>
        <w:ind w:firstLine="708"/>
        <w:jc w:val="both"/>
        <w:rPr>
          <w:rFonts w:ascii="Times New Roman" w:hAnsi="Times New Roman" w:cs="Times New Roman"/>
          <w:sz w:val="24"/>
          <w:szCs w:val="24"/>
        </w:rPr>
      </w:pPr>
      <w:r w:rsidRPr="006462B9">
        <w:rPr>
          <w:rFonts w:ascii="Times New Roman" w:hAnsi="Times New Roman" w:cs="Times New Roman"/>
          <w:sz w:val="24"/>
          <w:szCs w:val="24"/>
        </w:rPr>
        <w:t>1) termination of the use of advertising;</w:t>
      </w:r>
    </w:p>
    <w:p w:rsidR="00ED0D76" w:rsidRDefault="00ED08CD" w:rsidP="00ED0D76">
      <w:pPr>
        <w:pStyle w:val="FootnoteText"/>
        <w:ind w:firstLine="708"/>
        <w:jc w:val="both"/>
        <w:rPr>
          <w:rFonts w:ascii="Times New Roman" w:hAnsi="Times New Roman" w:cs="Times New Roman"/>
          <w:sz w:val="24"/>
          <w:szCs w:val="24"/>
        </w:rPr>
      </w:pPr>
      <w:r>
        <w:rPr>
          <w:rFonts w:ascii="Times New Roman" w:hAnsi="Times New Roman" w:cs="Times New Roman"/>
          <w:sz w:val="24"/>
          <w:szCs w:val="24"/>
        </w:rPr>
        <w:t>2</w:t>
      </w:r>
      <w:r w:rsidRPr="006462B9">
        <w:rPr>
          <w:rFonts w:ascii="Times New Roman" w:hAnsi="Times New Roman" w:cs="Times New Roman"/>
          <w:sz w:val="24"/>
          <w:szCs w:val="24"/>
        </w:rPr>
        <w:t>) obligation to publish one, two or more statements of a specific content and form refuting misleading advertising.</w:t>
      </w:r>
    </w:p>
    <w:p w:rsidR="00ED0D76" w:rsidRDefault="00ED0D76" w:rsidP="00ED0D76">
      <w:pPr>
        <w:pStyle w:val="FootnoteText"/>
        <w:ind w:firstLine="708"/>
        <w:jc w:val="both"/>
        <w:rPr>
          <w:rFonts w:ascii="Times New Roman" w:hAnsi="Times New Roman" w:cs="Times New Roman"/>
          <w:sz w:val="24"/>
          <w:szCs w:val="24"/>
        </w:rPr>
      </w:pPr>
    </w:p>
    <w:p w:rsidR="003129D2" w:rsidRDefault="00ED0D76" w:rsidP="00ED0D76">
      <w:pPr>
        <w:pStyle w:val="FootnoteText"/>
        <w:ind w:firstLine="708"/>
        <w:jc w:val="both"/>
        <w:rPr>
          <w:rFonts w:ascii="Times New Roman" w:hAnsi="Times New Roman" w:cs="Times New Roman"/>
          <w:sz w:val="24"/>
          <w:szCs w:val="24"/>
        </w:rPr>
      </w:pPr>
      <w:r>
        <w:rPr>
          <w:rFonts w:ascii="Times New Roman" w:hAnsi="Times New Roman" w:cs="Times New Roman"/>
          <w:sz w:val="24"/>
          <w:szCs w:val="24"/>
        </w:rPr>
        <w:t>5.</w:t>
      </w:r>
      <w:r w:rsidR="007C56E6">
        <w:rPr>
          <w:rFonts w:ascii="Times New Roman" w:hAnsi="Times New Roman" w:cs="Times New Roman"/>
          <w:sz w:val="24"/>
          <w:szCs w:val="24"/>
        </w:rPr>
        <w:t xml:space="preserve">According to </w:t>
      </w:r>
      <w:r w:rsidR="006462B9">
        <w:rPr>
          <w:rFonts w:ascii="Times New Roman" w:hAnsi="Times New Roman" w:cs="Times New Roman"/>
          <w:sz w:val="24"/>
          <w:szCs w:val="24"/>
        </w:rPr>
        <w:t xml:space="preserve">Article 71 </w:t>
      </w:r>
      <w:r w:rsidR="00ED08CD">
        <w:rPr>
          <w:rFonts w:ascii="Times New Roman" w:hAnsi="Times New Roman" w:cs="Times New Roman"/>
          <w:sz w:val="24"/>
          <w:szCs w:val="24"/>
        </w:rPr>
        <w:t xml:space="preserve">(Subparagraph 13, Paragraph 1) of the </w:t>
      </w:r>
      <w:r w:rsidR="00ED08CD" w:rsidRPr="00ED08CD">
        <w:rPr>
          <w:rFonts w:ascii="Times New Roman" w:hAnsi="Times New Roman" w:cs="Times New Roman"/>
          <w:sz w:val="24"/>
          <w:szCs w:val="24"/>
        </w:rPr>
        <w:t xml:space="preserve">Law on Markets in Financial </w:t>
      </w:r>
      <w:r w:rsidR="00ED08CD">
        <w:rPr>
          <w:rFonts w:ascii="Times New Roman" w:hAnsi="Times New Roman" w:cs="Times New Roman"/>
          <w:sz w:val="24"/>
          <w:szCs w:val="24"/>
        </w:rPr>
        <w:t>I</w:t>
      </w:r>
      <w:r w:rsidR="00ED08CD" w:rsidRPr="00ED08CD">
        <w:rPr>
          <w:rFonts w:ascii="Times New Roman" w:hAnsi="Times New Roman" w:cs="Times New Roman"/>
          <w:sz w:val="24"/>
          <w:szCs w:val="24"/>
        </w:rPr>
        <w:t xml:space="preserve">nstruments </w:t>
      </w:r>
      <w:r w:rsidR="007C56E6">
        <w:rPr>
          <w:rFonts w:ascii="Times New Roman" w:hAnsi="Times New Roman" w:cs="Times New Roman"/>
          <w:sz w:val="24"/>
          <w:szCs w:val="24"/>
        </w:rPr>
        <w:t>t</w:t>
      </w:r>
      <w:r w:rsidR="003129D2" w:rsidRPr="00A11DF1">
        <w:rPr>
          <w:rFonts w:ascii="Times New Roman" w:hAnsi="Times New Roman" w:cs="Times New Roman"/>
          <w:sz w:val="24"/>
          <w:szCs w:val="24"/>
        </w:rPr>
        <w:t xml:space="preserve">he Central Bank of Lithuania is entitled to bring </w:t>
      </w:r>
      <w:r w:rsidR="007C56E6">
        <w:rPr>
          <w:rFonts w:ascii="Times New Roman" w:hAnsi="Times New Roman" w:cs="Times New Roman"/>
          <w:sz w:val="24"/>
          <w:szCs w:val="24"/>
        </w:rPr>
        <w:t xml:space="preserve">an </w:t>
      </w:r>
      <w:r w:rsidR="003129D2" w:rsidRPr="00A11DF1">
        <w:rPr>
          <w:rFonts w:ascii="Times New Roman" w:hAnsi="Times New Roman" w:cs="Times New Roman"/>
          <w:sz w:val="24"/>
          <w:szCs w:val="24"/>
        </w:rPr>
        <w:t xml:space="preserve">action before court </w:t>
      </w:r>
      <w:r w:rsidR="007C56E6" w:rsidRPr="007C56E6">
        <w:rPr>
          <w:rFonts w:ascii="Times New Roman" w:hAnsi="Times New Roman" w:cs="Times New Roman"/>
          <w:sz w:val="24"/>
          <w:szCs w:val="24"/>
        </w:rPr>
        <w:t>for the protection of public interests</w:t>
      </w:r>
      <w:r w:rsidR="003129D2" w:rsidRPr="00A11DF1">
        <w:rPr>
          <w:rFonts w:ascii="Times New Roman" w:hAnsi="Times New Roman" w:cs="Times New Roman"/>
          <w:sz w:val="24"/>
          <w:szCs w:val="24"/>
        </w:rPr>
        <w:t>, representing investors’</w:t>
      </w:r>
      <w:r w:rsidR="006462B9">
        <w:rPr>
          <w:rFonts w:ascii="Times New Roman" w:hAnsi="Times New Roman" w:cs="Times New Roman"/>
          <w:sz w:val="24"/>
          <w:szCs w:val="24"/>
        </w:rPr>
        <w:t xml:space="preserve"> </w:t>
      </w:r>
      <w:r w:rsidR="003129D2" w:rsidRPr="00A11DF1">
        <w:rPr>
          <w:rFonts w:ascii="Times New Roman" w:hAnsi="Times New Roman" w:cs="Times New Roman"/>
          <w:sz w:val="24"/>
          <w:szCs w:val="24"/>
        </w:rPr>
        <w:t>interes</w:t>
      </w:r>
      <w:r w:rsidR="006462B9">
        <w:rPr>
          <w:rFonts w:ascii="Times New Roman" w:hAnsi="Times New Roman" w:cs="Times New Roman"/>
          <w:sz w:val="24"/>
          <w:szCs w:val="24"/>
        </w:rPr>
        <w:t>ts</w:t>
      </w:r>
      <w:r w:rsidR="00ED08CD">
        <w:rPr>
          <w:rFonts w:ascii="Times New Roman" w:hAnsi="Times New Roman" w:cs="Times New Roman"/>
          <w:sz w:val="24"/>
          <w:szCs w:val="24"/>
        </w:rPr>
        <w:t>.</w:t>
      </w:r>
      <w:r w:rsidR="003129D2" w:rsidRPr="00A11DF1">
        <w:rPr>
          <w:rFonts w:ascii="Times New Roman" w:hAnsi="Times New Roman" w:cs="Times New Roman"/>
          <w:sz w:val="24"/>
          <w:szCs w:val="24"/>
        </w:rPr>
        <w:t xml:space="preserve"> </w:t>
      </w:r>
    </w:p>
    <w:p w:rsidR="00EA6461" w:rsidRPr="00A11DF1" w:rsidRDefault="00EA6461" w:rsidP="00EA6461">
      <w:pPr>
        <w:pStyle w:val="FootnoteText"/>
        <w:jc w:val="both"/>
        <w:rPr>
          <w:rFonts w:ascii="Times New Roman" w:hAnsi="Times New Roman" w:cs="Times New Roman"/>
          <w:sz w:val="24"/>
          <w:szCs w:val="24"/>
        </w:rPr>
      </w:pPr>
    </w:p>
    <w:p w:rsidR="00773808" w:rsidRPr="00CC7956" w:rsidRDefault="00DC31D0" w:rsidP="00ED0D76">
      <w:pPr>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II.</w:t>
      </w:r>
      <w:r w:rsidR="00413FED" w:rsidRPr="00413FED">
        <w:rPr>
          <w:rFonts w:ascii="Times New Roman" w:hAnsi="Times New Roman" w:cs="Times New Roman"/>
          <w:sz w:val="24"/>
          <w:szCs w:val="24"/>
          <w:lang w:val="en-US"/>
        </w:rPr>
        <w:t xml:space="preserve"> </w:t>
      </w:r>
      <w:r w:rsidR="00413FED" w:rsidRPr="00413FED">
        <w:rPr>
          <w:rFonts w:ascii="Times New Roman" w:hAnsi="Times New Roman" w:cs="Times New Roman"/>
          <w:b/>
          <w:sz w:val="24"/>
          <w:szCs w:val="24"/>
          <w:lang w:val="en-US"/>
        </w:rPr>
        <w:t>Group Action</w:t>
      </w:r>
      <w:r w:rsidR="00413FED">
        <w:rPr>
          <w:rFonts w:ascii="Times New Roman" w:hAnsi="Times New Roman" w:cs="Times New Roman"/>
          <w:sz w:val="24"/>
          <w:szCs w:val="24"/>
          <w:lang w:val="en-US"/>
        </w:rPr>
        <w:t xml:space="preserve">. </w:t>
      </w:r>
      <w:r w:rsidR="00413FED" w:rsidRPr="00413FED">
        <w:rPr>
          <w:rFonts w:ascii="Times New Roman" w:hAnsi="Times New Roman" w:cs="Times New Roman"/>
          <w:sz w:val="24"/>
          <w:szCs w:val="24"/>
          <w:lang w:val="en-US"/>
        </w:rPr>
        <w:t xml:space="preserve">The </w:t>
      </w:r>
      <w:r w:rsidR="00413FED" w:rsidRPr="007A5498">
        <w:rPr>
          <w:rFonts w:ascii="Times New Roman" w:hAnsi="Times New Roman" w:cs="Times New Roman"/>
          <w:sz w:val="24"/>
          <w:szCs w:val="24"/>
          <w:lang w:val="en-US"/>
        </w:rPr>
        <w:t>provisions on group action</w:t>
      </w:r>
      <w:r w:rsidR="00EC290D" w:rsidRPr="007A5498">
        <w:rPr>
          <w:rFonts w:ascii="Times New Roman" w:hAnsi="Times New Roman" w:cs="Times New Roman"/>
          <w:sz w:val="24"/>
          <w:szCs w:val="24"/>
          <w:lang w:val="en-US"/>
        </w:rPr>
        <w:t>s</w:t>
      </w:r>
      <w:r w:rsidR="00413FED" w:rsidRPr="007A5498">
        <w:rPr>
          <w:rFonts w:ascii="Times New Roman" w:hAnsi="Times New Roman" w:cs="Times New Roman"/>
          <w:sz w:val="24"/>
          <w:szCs w:val="24"/>
          <w:lang w:val="en-US"/>
        </w:rPr>
        <w:t xml:space="preserve"> are stipulated in Chapter XXIV</w:t>
      </w:r>
      <w:r w:rsidR="00413FED" w:rsidRPr="007A5498">
        <w:rPr>
          <w:rFonts w:ascii="Times New Roman" w:hAnsi="Times New Roman" w:cs="Times New Roman"/>
          <w:sz w:val="24"/>
          <w:szCs w:val="24"/>
          <w:vertAlign w:val="superscript"/>
          <w:lang w:val="en-US"/>
        </w:rPr>
        <w:t>1</w:t>
      </w:r>
      <w:r w:rsidR="00413FED" w:rsidRPr="007A5498">
        <w:rPr>
          <w:rFonts w:ascii="Times New Roman" w:hAnsi="Times New Roman" w:cs="Times New Roman"/>
          <w:sz w:val="24"/>
          <w:szCs w:val="24"/>
          <w:lang w:val="en-US"/>
        </w:rPr>
        <w:t xml:space="preserve"> of the Civil Procedure Code</w:t>
      </w:r>
      <w:r w:rsidR="008A109C">
        <w:rPr>
          <w:rFonts w:ascii="Times New Roman" w:hAnsi="Times New Roman" w:cs="Times New Roman"/>
          <w:sz w:val="24"/>
          <w:szCs w:val="24"/>
          <w:lang w:val="en-US"/>
        </w:rPr>
        <w:t xml:space="preserve"> (hereinafter: “CPC”)</w:t>
      </w:r>
      <w:r w:rsidR="00413FED" w:rsidRPr="007A5498">
        <w:rPr>
          <w:rFonts w:ascii="Times New Roman" w:hAnsi="Times New Roman" w:cs="Times New Roman"/>
          <w:sz w:val="24"/>
          <w:szCs w:val="24"/>
          <w:lang w:val="en-US"/>
        </w:rPr>
        <w:t xml:space="preserve">. </w:t>
      </w:r>
      <w:r w:rsidR="007A5498" w:rsidRPr="007A5498">
        <w:rPr>
          <w:rFonts w:ascii="Times New Roman" w:hAnsi="Times New Roman" w:cs="Times New Roman"/>
          <w:sz w:val="24"/>
          <w:szCs w:val="24"/>
        </w:rPr>
        <w:t xml:space="preserve">The group action is described as a dispute, when </w:t>
      </w:r>
      <w:r w:rsidR="007A5498">
        <w:rPr>
          <w:rFonts w:ascii="Times New Roman" w:hAnsi="Times New Roman" w:cs="Times New Roman"/>
          <w:sz w:val="24"/>
          <w:szCs w:val="24"/>
        </w:rPr>
        <w:t>a claim</w:t>
      </w:r>
      <w:r w:rsidR="007A5498" w:rsidRPr="007A5498">
        <w:rPr>
          <w:rFonts w:ascii="Times New Roman" w:hAnsi="Times New Roman" w:cs="Times New Roman"/>
          <w:sz w:val="24"/>
          <w:szCs w:val="24"/>
        </w:rPr>
        <w:t>, grounded on identical or similar factual circumstances and aimed at protecting identical or similar substantive rights or interests of natural persons’ or legal entities that form a group by the same remedy</w:t>
      </w:r>
      <w:r w:rsidR="007A5498">
        <w:rPr>
          <w:rFonts w:ascii="Times New Roman" w:hAnsi="Times New Roman" w:cs="Times New Roman"/>
          <w:sz w:val="24"/>
          <w:szCs w:val="24"/>
        </w:rPr>
        <w:t>, is lodged</w:t>
      </w:r>
      <w:r w:rsidR="007A5498" w:rsidRPr="007A5498">
        <w:rPr>
          <w:rFonts w:ascii="Times New Roman" w:hAnsi="Times New Roman" w:cs="Times New Roman"/>
          <w:sz w:val="24"/>
          <w:szCs w:val="24"/>
        </w:rPr>
        <w:t>.</w:t>
      </w:r>
      <w:r w:rsidR="007A5498" w:rsidRPr="007A5498">
        <w:rPr>
          <w:rFonts w:ascii="Times New Roman" w:hAnsi="Times New Roman" w:cs="Times New Roman"/>
          <w:sz w:val="24"/>
          <w:szCs w:val="24"/>
          <w:lang w:val="en-US"/>
        </w:rPr>
        <w:t xml:space="preserve"> </w:t>
      </w:r>
      <w:r w:rsidR="00413FED" w:rsidRPr="007A5498">
        <w:rPr>
          <w:rFonts w:ascii="Times New Roman" w:hAnsi="Times New Roman" w:cs="Times New Roman"/>
          <w:sz w:val="24"/>
          <w:szCs w:val="24"/>
          <w:lang w:val="en-US"/>
        </w:rPr>
        <w:t>(Art. 441</w:t>
      </w:r>
      <w:r w:rsidR="00413FED" w:rsidRPr="007A5498">
        <w:rPr>
          <w:rFonts w:ascii="Times New Roman" w:hAnsi="Times New Roman" w:cs="Times New Roman"/>
          <w:sz w:val="24"/>
          <w:szCs w:val="24"/>
          <w:vertAlign w:val="superscript"/>
          <w:lang w:val="en-US"/>
        </w:rPr>
        <w:t xml:space="preserve">1 </w:t>
      </w:r>
      <w:r w:rsidR="00413FED" w:rsidRPr="007A5498">
        <w:rPr>
          <w:rFonts w:ascii="Times New Roman" w:hAnsi="Times New Roman" w:cs="Times New Roman"/>
          <w:sz w:val="24"/>
          <w:szCs w:val="24"/>
          <w:lang w:val="en-US"/>
        </w:rPr>
        <w:t>of the</w:t>
      </w:r>
      <w:r w:rsidR="008A109C">
        <w:rPr>
          <w:rFonts w:ascii="Times New Roman" w:hAnsi="Times New Roman" w:cs="Times New Roman"/>
          <w:sz w:val="24"/>
          <w:szCs w:val="24"/>
          <w:lang w:val="en-US"/>
        </w:rPr>
        <w:t xml:space="preserve"> CPC</w:t>
      </w:r>
      <w:r w:rsidR="00413FED" w:rsidRPr="007A5498">
        <w:rPr>
          <w:rFonts w:ascii="Times New Roman" w:hAnsi="Times New Roman" w:cs="Times New Roman"/>
          <w:sz w:val="24"/>
          <w:szCs w:val="24"/>
          <w:lang w:val="en-US"/>
        </w:rPr>
        <w:t xml:space="preserve">). The </w:t>
      </w:r>
      <w:r w:rsidR="00C53760" w:rsidRPr="007A5498">
        <w:rPr>
          <w:rFonts w:ascii="Times New Roman" w:hAnsi="Times New Roman" w:cs="Times New Roman"/>
          <w:sz w:val="24"/>
          <w:szCs w:val="24"/>
          <w:lang w:val="en-US"/>
        </w:rPr>
        <w:t xml:space="preserve">provisions </w:t>
      </w:r>
      <w:r w:rsidR="00413FED" w:rsidRPr="007A5498">
        <w:rPr>
          <w:rFonts w:ascii="Times New Roman" w:hAnsi="Times New Roman" w:cs="Times New Roman"/>
          <w:sz w:val="24"/>
          <w:szCs w:val="24"/>
          <w:lang w:val="en-US"/>
        </w:rPr>
        <w:t xml:space="preserve">on </w:t>
      </w:r>
      <w:r w:rsidR="008A109C">
        <w:rPr>
          <w:rFonts w:ascii="Times New Roman" w:hAnsi="Times New Roman" w:cs="Times New Roman"/>
          <w:sz w:val="24"/>
          <w:szCs w:val="24"/>
          <w:lang w:val="en-US"/>
        </w:rPr>
        <w:t>g</w:t>
      </w:r>
      <w:r w:rsidR="00413FED" w:rsidRPr="007A5498">
        <w:rPr>
          <w:rFonts w:ascii="Times New Roman" w:hAnsi="Times New Roman" w:cs="Times New Roman"/>
          <w:sz w:val="24"/>
          <w:szCs w:val="24"/>
          <w:lang w:val="en-US"/>
        </w:rPr>
        <w:t>roup action w</w:t>
      </w:r>
      <w:r w:rsidR="008A109C">
        <w:rPr>
          <w:rFonts w:ascii="Times New Roman" w:hAnsi="Times New Roman" w:cs="Times New Roman"/>
          <w:sz w:val="24"/>
          <w:szCs w:val="24"/>
          <w:lang w:val="en-US"/>
        </w:rPr>
        <w:t>ere</w:t>
      </w:r>
      <w:r w:rsidR="00413FED" w:rsidRPr="007A5498">
        <w:rPr>
          <w:rFonts w:ascii="Times New Roman" w:hAnsi="Times New Roman" w:cs="Times New Roman"/>
          <w:sz w:val="24"/>
          <w:szCs w:val="24"/>
          <w:lang w:val="en-US"/>
        </w:rPr>
        <w:t xml:space="preserve"> enacted </w:t>
      </w:r>
      <w:r w:rsidR="00A763E4" w:rsidRPr="007A5498">
        <w:rPr>
          <w:rFonts w:ascii="Times New Roman" w:hAnsi="Times New Roman" w:cs="Times New Roman"/>
          <w:sz w:val="24"/>
          <w:szCs w:val="24"/>
          <w:lang w:val="en-US"/>
        </w:rPr>
        <w:t>by</w:t>
      </w:r>
      <w:r w:rsidR="00A763E4" w:rsidRPr="007A5498">
        <w:rPr>
          <w:rFonts w:ascii="Times New Roman" w:eastAsia="Calibri" w:hAnsi="Times New Roman" w:cs="Times New Roman"/>
          <w:sz w:val="24"/>
          <w:szCs w:val="24"/>
          <w:lang w:val="en-US"/>
        </w:rPr>
        <w:t xml:space="preserve"> </w:t>
      </w:r>
      <w:r w:rsidR="00413FED" w:rsidRPr="007A5498">
        <w:rPr>
          <w:rFonts w:ascii="Times New Roman" w:eastAsia="Calibri" w:hAnsi="Times New Roman" w:cs="Times New Roman"/>
          <w:sz w:val="24"/>
          <w:szCs w:val="24"/>
          <w:lang w:val="en-US"/>
        </w:rPr>
        <w:t xml:space="preserve">the law </w:t>
      </w:r>
      <w:r w:rsidR="00413FED" w:rsidRPr="007A5498">
        <w:rPr>
          <w:rFonts w:ascii="Times New Roman" w:eastAsia="Times New Roman" w:hAnsi="Times New Roman" w:cs="Times New Roman"/>
          <w:sz w:val="24"/>
          <w:szCs w:val="24"/>
          <w:lang w:val="en-US" w:eastAsia="en-GB"/>
        </w:rPr>
        <w:t xml:space="preserve">No. </w:t>
      </w:r>
      <w:r w:rsidR="00413FED" w:rsidRPr="007A5498">
        <w:rPr>
          <w:rFonts w:ascii="Times New Roman" w:hAnsi="Times New Roman" w:cs="Times New Roman"/>
          <w:sz w:val="24"/>
          <w:szCs w:val="24"/>
          <w:lang w:val="en-US"/>
        </w:rPr>
        <w:t xml:space="preserve">XII-77 1 </w:t>
      </w:r>
      <w:r w:rsidR="00413FED" w:rsidRPr="007A5498">
        <w:rPr>
          <w:rFonts w:ascii="Times New Roman" w:eastAsia="Calibri" w:hAnsi="Times New Roman" w:cs="Times New Roman"/>
          <w:sz w:val="24"/>
          <w:szCs w:val="24"/>
          <w:lang w:val="en-US"/>
        </w:rPr>
        <w:t>on Amending Article 49 of the Code of Civil Procedure and Supplementing the Code with Article 261</w:t>
      </w:r>
      <w:r w:rsidR="00413FED" w:rsidRPr="007A5498">
        <w:rPr>
          <w:rFonts w:ascii="Times New Roman" w:eastAsia="Calibri" w:hAnsi="Times New Roman" w:cs="Times New Roman"/>
          <w:sz w:val="24"/>
          <w:szCs w:val="24"/>
          <w:vertAlign w:val="superscript"/>
          <w:lang w:val="en-US"/>
        </w:rPr>
        <w:t>1</w:t>
      </w:r>
      <w:r w:rsidR="00413FED" w:rsidRPr="007A5498">
        <w:rPr>
          <w:rFonts w:ascii="Times New Roman" w:eastAsia="Calibri" w:hAnsi="Times New Roman" w:cs="Times New Roman"/>
          <w:sz w:val="24"/>
          <w:szCs w:val="24"/>
          <w:lang w:val="en-US"/>
        </w:rPr>
        <w:t xml:space="preserve"> and Chapter XXIV</w:t>
      </w:r>
      <w:r w:rsidR="00413FED" w:rsidRPr="007A5498">
        <w:rPr>
          <w:rFonts w:ascii="Times New Roman" w:eastAsia="Calibri" w:hAnsi="Times New Roman" w:cs="Times New Roman"/>
          <w:sz w:val="24"/>
          <w:szCs w:val="24"/>
          <w:vertAlign w:val="superscript"/>
          <w:lang w:val="en-US"/>
        </w:rPr>
        <w:t>1</w:t>
      </w:r>
      <w:r w:rsidR="00413FED" w:rsidRPr="007A5498">
        <w:rPr>
          <w:rFonts w:ascii="Times New Roman" w:eastAsia="Calibri" w:hAnsi="Times New Roman" w:cs="Times New Roman"/>
          <w:sz w:val="24"/>
          <w:szCs w:val="24"/>
          <w:lang w:val="en-US"/>
        </w:rPr>
        <w:t>, which was passed</w:t>
      </w:r>
      <w:r w:rsidR="00413FED" w:rsidRPr="007A5498">
        <w:rPr>
          <w:rFonts w:ascii="Times New Roman" w:eastAsia="Times New Roman" w:hAnsi="Times New Roman" w:cs="Times New Roman"/>
          <w:sz w:val="24"/>
          <w:szCs w:val="24"/>
          <w:lang w:val="en-US" w:eastAsia="en-GB"/>
        </w:rPr>
        <w:t xml:space="preserve"> on 13</w:t>
      </w:r>
      <w:r w:rsidR="00A763E4" w:rsidRPr="007A5498">
        <w:rPr>
          <w:rFonts w:ascii="Times New Roman" w:eastAsia="Times New Roman" w:hAnsi="Times New Roman" w:cs="Times New Roman"/>
          <w:sz w:val="24"/>
          <w:szCs w:val="24"/>
          <w:vertAlign w:val="superscript"/>
          <w:lang w:val="en-US" w:eastAsia="en-GB"/>
        </w:rPr>
        <w:t>th</w:t>
      </w:r>
      <w:r w:rsidR="00413FED" w:rsidRPr="007A5498">
        <w:rPr>
          <w:rFonts w:ascii="Times New Roman" w:eastAsia="Times New Roman" w:hAnsi="Times New Roman" w:cs="Times New Roman"/>
          <w:sz w:val="24"/>
          <w:szCs w:val="24"/>
          <w:lang w:val="en-US" w:eastAsia="en-GB"/>
        </w:rPr>
        <w:t xml:space="preserve"> March 2014 and came into force on 1</w:t>
      </w:r>
      <w:r w:rsidR="00413FED" w:rsidRPr="007A5498">
        <w:rPr>
          <w:rFonts w:ascii="Times New Roman" w:eastAsia="Times New Roman" w:hAnsi="Times New Roman" w:cs="Times New Roman"/>
          <w:sz w:val="24"/>
          <w:szCs w:val="24"/>
          <w:vertAlign w:val="superscript"/>
          <w:lang w:val="en-US" w:eastAsia="en-GB"/>
        </w:rPr>
        <w:t>st</w:t>
      </w:r>
      <w:r w:rsidR="00413FED" w:rsidRPr="007A5498">
        <w:rPr>
          <w:rFonts w:ascii="Times New Roman" w:eastAsia="Times New Roman" w:hAnsi="Times New Roman" w:cs="Times New Roman"/>
          <w:sz w:val="24"/>
          <w:szCs w:val="24"/>
          <w:lang w:val="en-US" w:eastAsia="en-GB"/>
        </w:rPr>
        <w:t xml:space="preserve"> January 2015.</w:t>
      </w:r>
      <w:r w:rsidR="00413FED" w:rsidRPr="007A5498">
        <w:rPr>
          <w:rFonts w:ascii="Times New Roman" w:hAnsi="Times New Roman" w:cs="Times New Roman"/>
          <w:sz w:val="24"/>
          <w:szCs w:val="24"/>
          <w:lang w:val="en-US"/>
        </w:rPr>
        <w:t xml:space="preserve"> The law was</w:t>
      </w:r>
      <w:r w:rsidR="00413FED" w:rsidRPr="00413FED">
        <w:rPr>
          <w:rFonts w:ascii="Times New Roman" w:hAnsi="Times New Roman" w:cs="Times New Roman"/>
          <w:sz w:val="24"/>
          <w:szCs w:val="24"/>
          <w:lang w:val="en-US"/>
        </w:rPr>
        <w:t xml:space="preserve"> prepared on the basis of conception on group actions,</w:t>
      </w:r>
      <w:r w:rsidR="00C81704">
        <w:rPr>
          <w:rFonts w:ascii="Times New Roman" w:hAnsi="Times New Roman" w:cs="Times New Roman"/>
          <w:sz w:val="24"/>
          <w:szCs w:val="24"/>
          <w:lang w:val="en-US"/>
        </w:rPr>
        <w:t xml:space="preserve"> which was</w:t>
      </w:r>
      <w:r w:rsidR="00413FED" w:rsidRPr="00413FED">
        <w:rPr>
          <w:rFonts w:ascii="Times New Roman" w:hAnsi="Times New Roman" w:cs="Times New Roman"/>
          <w:sz w:val="24"/>
          <w:szCs w:val="24"/>
          <w:lang w:val="en-US"/>
        </w:rPr>
        <w:t xml:space="preserve"> approved by national </w:t>
      </w:r>
      <w:r w:rsidR="00C81704" w:rsidRPr="00413FED">
        <w:rPr>
          <w:rFonts w:ascii="Times New Roman" w:hAnsi="Times New Roman" w:cs="Times New Roman"/>
          <w:sz w:val="24"/>
          <w:szCs w:val="24"/>
          <w:lang w:val="en-US"/>
        </w:rPr>
        <w:t>Government</w:t>
      </w:r>
      <w:r w:rsidR="00413FED" w:rsidRPr="00413FED">
        <w:rPr>
          <w:rFonts w:ascii="Times New Roman" w:hAnsi="Times New Roman" w:cs="Times New Roman"/>
          <w:sz w:val="24"/>
          <w:szCs w:val="24"/>
          <w:lang w:val="en-US"/>
        </w:rPr>
        <w:t xml:space="preserve"> Decree No. 885 on 13</w:t>
      </w:r>
      <w:r w:rsidR="00A763E4" w:rsidRPr="00C53760">
        <w:rPr>
          <w:rFonts w:ascii="Times New Roman" w:hAnsi="Times New Roman" w:cs="Times New Roman"/>
          <w:sz w:val="24"/>
          <w:szCs w:val="24"/>
          <w:vertAlign w:val="superscript"/>
          <w:lang w:val="en-US"/>
        </w:rPr>
        <w:t>th</w:t>
      </w:r>
      <w:r w:rsidR="00413FED" w:rsidRPr="00413FED">
        <w:rPr>
          <w:rFonts w:ascii="Times New Roman" w:hAnsi="Times New Roman" w:cs="Times New Roman"/>
          <w:sz w:val="24"/>
          <w:szCs w:val="24"/>
          <w:lang w:val="en-US"/>
        </w:rPr>
        <w:t xml:space="preserve"> July 2011. </w:t>
      </w:r>
      <w:r w:rsidR="00C81704" w:rsidRPr="00413FED">
        <w:rPr>
          <w:rFonts w:ascii="Times New Roman" w:hAnsi="Times New Roman" w:cs="Times New Roman"/>
          <w:sz w:val="24"/>
          <w:szCs w:val="24"/>
          <w:lang w:val="en-US"/>
        </w:rPr>
        <w:t>Th</w:t>
      </w:r>
      <w:r w:rsidR="00C81704">
        <w:rPr>
          <w:rFonts w:ascii="Times New Roman" w:hAnsi="Times New Roman" w:cs="Times New Roman"/>
          <w:sz w:val="24"/>
          <w:szCs w:val="24"/>
          <w:lang w:val="en-US"/>
        </w:rPr>
        <w:t>e</w:t>
      </w:r>
      <w:r w:rsidR="00C81704" w:rsidRPr="00413FED">
        <w:rPr>
          <w:rFonts w:ascii="Times New Roman" w:hAnsi="Times New Roman" w:cs="Times New Roman"/>
          <w:sz w:val="24"/>
          <w:szCs w:val="24"/>
          <w:lang w:val="en-US"/>
        </w:rPr>
        <w:t xml:space="preserve"> conception </w:t>
      </w:r>
      <w:r w:rsidR="00C81704">
        <w:rPr>
          <w:rFonts w:ascii="Times New Roman" w:hAnsi="Times New Roman" w:cs="Times New Roman"/>
          <w:sz w:val="24"/>
          <w:szCs w:val="24"/>
          <w:lang w:val="en-US"/>
        </w:rPr>
        <w:t xml:space="preserve">emphasized </w:t>
      </w:r>
      <w:r w:rsidR="00C81704" w:rsidRPr="00413FED">
        <w:rPr>
          <w:rFonts w:ascii="Times New Roman" w:hAnsi="Times New Roman" w:cs="Times New Roman"/>
          <w:sz w:val="24"/>
          <w:szCs w:val="24"/>
          <w:lang w:val="en-US"/>
        </w:rPr>
        <w:t xml:space="preserve">the necessity to implement the </w:t>
      </w:r>
      <w:r w:rsidR="00C81704">
        <w:rPr>
          <w:rFonts w:ascii="Times New Roman" w:hAnsi="Times New Roman" w:cs="Times New Roman"/>
          <w:sz w:val="24"/>
          <w:szCs w:val="24"/>
          <w:lang w:val="en-US"/>
        </w:rPr>
        <w:t xml:space="preserve">collective redress mechanisms </w:t>
      </w:r>
      <w:r w:rsidR="00C81704" w:rsidRPr="00413FED">
        <w:rPr>
          <w:rFonts w:ascii="Times New Roman" w:hAnsi="Times New Roman" w:cs="Times New Roman"/>
          <w:sz w:val="24"/>
          <w:szCs w:val="24"/>
          <w:lang w:val="en-US"/>
        </w:rPr>
        <w:t>in civil and administrative proceedings</w:t>
      </w:r>
      <w:r w:rsidR="00C81704">
        <w:rPr>
          <w:rFonts w:ascii="Times New Roman" w:hAnsi="Times New Roman" w:cs="Times New Roman"/>
          <w:sz w:val="24"/>
          <w:szCs w:val="24"/>
          <w:lang w:val="en-US"/>
        </w:rPr>
        <w:t>. While</w:t>
      </w:r>
      <w:r w:rsidR="00413FED" w:rsidRPr="00413FED">
        <w:rPr>
          <w:rFonts w:ascii="Times New Roman" w:hAnsi="Times New Roman" w:cs="Times New Roman"/>
          <w:sz w:val="24"/>
          <w:szCs w:val="24"/>
          <w:lang w:val="en-US"/>
        </w:rPr>
        <w:t xml:space="preserve"> the conception offered the sectoral approach </w:t>
      </w:r>
      <w:r w:rsidR="00C81704">
        <w:rPr>
          <w:rFonts w:ascii="Times New Roman" w:hAnsi="Times New Roman" w:cs="Times New Roman"/>
          <w:sz w:val="24"/>
          <w:szCs w:val="24"/>
          <w:lang w:val="en-US"/>
        </w:rPr>
        <w:t xml:space="preserve">by </w:t>
      </w:r>
      <w:r w:rsidR="00C81704" w:rsidRPr="00413FED">
        <w:rPr>
          <w:rFonts w:ascii="Times New Roman" w:hAnsi="Times New Roman" w:cs="Times New Roman"/>
          <w:sz w:val="24"/>
          <w:szCs w:val="24"/>
          <w:lang w:val="en-US"/>
        </w:rPr>
        <w:t xml:space="preserve">limiting </w:t>
      </w:r>
      <w:r w:rsidR="00C81704">
        <w:rPr>
          <w:rFonts w:ascii="Times New Roman" w:hAnsi="Times New Roman" w:cs="Times New Roman"/>
          <w:sz w:val="24"/>
          <w:szCs w:val="24"/>
          <w:lang w:val="en-US"/>
        </w:rPr>
        <w:t xml:space="preserve">the use of group action to disputes </w:t>
      </w:r>
      <w:r w:rsidR="00A763E4">
        <w:rPr>
          <w:rFonts w:ascii="Times New Roman" w:hAnsi="Times New Roman" w:cs="Times New Roman"/>
          <w:sz w:val="24"/>
          <w:szCs w:val="24"/>
          <w:lang w:val="en-US"/>
        </w:rPr>
        <w:t xml:space="preserve">arising </w:t>
      </w:r>
      <w:r w:rsidR="00C81704">
        <w:rPr>
          <w:rFonts w:ascii="Times New Roman" w:hAnsi="Times New Roman" w:cs="Times New Roman"/>
          <w:sz w:val="24"/>
          <w:szCs w:val="24"/>
          <w:lang w:val="en-US"/>
        </w:rPr>
        <w:t xml:space="preserve">from </w:t>
      </w:r>
      <w:r w:rsidR="00C81704" w:rsidRPr="00413FED">
        <w:rPr>
          <w:rFonts w:ascii="Times New Roman" w:hAnsi="Times New Roman" w:cs="Times New Roman"/>
          <w:sz w:val="24"/>
          <w:szCs w:val="24"/>
          <w:lang w:val="en-US"/>
        </w:rPr>
        <w:t>the legal relationships whe</w:t>
      </w:r>
      <w:r w:rsidR="00C81704">
        <w:rPr>
          <w:rFonts w:ascii="Times New Roman" w:hAnsi="Times New Roman" w:cs="Times New Roman"/>
          <w:sz w:val="24"/>
          <w:szCs w:val="24"/>
          <w:lang w:val="en-US"/>
        </w:rPr>
        <w:t>n</w:t>
      </w:r>
      <w:r w:rsidR="00C81704" w:rsidRPr="00413FED">
        <w:rPr>
          <w:rFonts w:ascii="Times New Roman" w:hAnsi="Times New Roman" w:cs="Times New Roman"/>
          <w:sz w:val="24"/>
          <w:szCs w:val="24"/>
          <w:lang w:val="en-US"/>
        </w:rPr>
        <w:t xml:space="preserve"> one of the </w:t>
      </w:r>
      <w:r w:rsidR="00A763E4">
        <w:rPr>
          <w:rFonts w:ascii="Times New Roman" w:hAnsi="Times New Roman" w:cs="Times New Roman"/>
          <w:sz w:val="24"/>
          <w:szCs w:val="24"/>
          <w:lang w:val="en-US"/>
        </w:rPr>
        <w:t>parties</w:t>
      </w:r>
      <w:r w:rsidR="00A763E4" w:rsidRPr="00413FED">
        <w:rPr>
          <w:rFonts w:ascii="Times New Roman" w:hAnsi="Times New Roman" w:cs="Times New Roman"/>
          <w:sz w:val="24"/>
          <w:szCs w:val="24"/>
          <w:lang w:val="en-US"/>
        </w:rPr>
        <w:t xml:space="preserve"> </w:t>
      </w:r>
      <w:r w:rsidR="00C81704" w:rsidRPr="00413FED">
        <w:rPr>
          <w:rFonts w:ascii="Times New Roman" w:hAnsi="Times New Roman" w:cs="Times New Roman"/>
          <w:sz w:val="24"/>
          <w:szCs w:val="24"/>
          <w:lang w:val="en-US"/>
        </w:rPr>
        <w:t>is considere</w:t>
      </w:r>
      <w:r w:rsidR="00C81704">
        <w:rPr>
          <w:rFonts w:ascii="Times New Roman" w:hAnsi="Times New Roman" w:cs="Times New Roman"/>
          <w:sz w:val="24"/>
          <w:szCs w:val="24"/>
          <w:lang w:val="en-US"/>
        </w:rPr>
        <w:t>d</w:t>
      </w:r>
      <w:r w:rsidR="00C81704" w:rsidRPr="00413FED">
        <w:rPr>
          <w:rFonts w:ascii="Times New Roman" w:hAnsi="Times New Roman" w:cs="Times New Roman"/>
          <w:sz w:val="24"/>
          <w:szCs w:val="24"/>
          <w:lang w:val="en-US"/>
        </w:rPr>
        <w:t xml:space="preserve"> to be </w:t>
      </w:r>
      <w:r w:rsidR="00A763E4" w:rsidRPr="00413FED">
        <w:rPr>
          <w:rFonts w:ascii="Times New Roman" w:hAnsi="Times New Roman" w:cs="Times New Roman"/>
          <w:sz w:val="24"/>
          <w:szCs w:val="24"/>
          <w:lang w:val="en-US"/>
        </w:rPr>
        <w:t>weak</w:t>
      </w:r>
      <w:r w:rsidR="00A763E4">
        <w:rPr>
          <w:rFonts w:ascii="Times New Roman" w:hAnsi="Times New Roman" w:cs="Times New Roman"/>
          <w:sz w:val="24"/>
          <w:szCs w:val="24"/>
          <w:lang w:val="en-US"/>
        </w:rPr>
        <w:t>er</w:t>
      </w:r>
      <w:r w:rsidR="00C81704" w:rsidRPr="00413FED">
        <w:rPr>
          <w:rFonts w:ascii="Times New Roman" w:hAnsi="Times New Roman" w:cs="Times New Roman"/>
          <w:sz w:val="24"/>
          <w:szCs w:val="24"/>
          <w:lang w:val="en-US"/>
        </w:rPr>
        <w:t>, e. g. consumer</w:t>
      </w:r>
      <w:r w:rsidR="00A763E4">
        <w:rPr>
          <w:rFonts w:ascii="Times New Roman" w:hAnsi="Times New Roman" w:cs="Times New Roman"/>
          <w:sz w:val="24"/>
          <w:szCs w:val="24"/>
          <w:lang w:val="en-US"/>
        </w:rPr>
        <w:t>s</w:t>
      </w:r>
      <w:r w:rsidR="00C81704" w:rsidRPr="00413FED">
        <w:rPr>
          <w:rFonts w:ascii="Times New Roman" w:hAnsi="Times New Roman" w:cs="Times New Roman"/>
          <w:sz w:val="24"/>
          <w:szCs w:val="24"/>
          <w:lang w:val="en-US"/>
        </w:rPr>
        <w:t xml:space="preserve">, workers, small </w:t>
      </w:r>
      <w:r w:rsidR="00C81704" w:rsidRPr="00413FED">
        <w:rPr>
          <w:rFonts w:ascii="Times New Roman" w:hAnsi="Times New Roman" w:cs="Times New Roman"/>
          <w:sz w:val="24"/>
          <w:szCs w:val="24"/>
          <w:lang w:val="en-US"/>
        </w:rPr>
        <w:lastRenderedPageBreak/>
        <w:t>shareholders</w:t>
      </w:r>
      <w:r w:rsidR="00C81704">
        <w:rPr>
          <w:rFonts w:ascii="Times New Roman" w:hAnsi="Times New Roman" w:cs="Times New Roman"/>
          <w:sz w:val="24"/>
          <w:szCs w:val="24"/>
          <w:lang w:val="en-US"/>
        </w:rPr>
        <w:t xml:space="preserve">, nonetheless </w:t>
      </w:r>
      <w:r w:rsidR="00413FED" w:rsidRPr="00413FED">
        <w:rPr>
          <w:rFonts w:ascii="Times New Roman" w:hAnsi="Times New Roman" w:cs="Times New Roman"/>
          <w:sz w:val="24"/>
          <w:szCs w:val="24"/>
          <w:lang w:val="en-US"/>
        </w:rPr>
        <w:t xml:space="preserve">the law adopted by </w:t>
      </w:r>
      <w:r w:rsidR="00A763E4">
        <w:rPr>
          <w:rFonts w:ascii="Times New Roman" w:hAnsi="Times New Roman" w:cs="Times New Roman"/>
          <w:sz w:val="24"/>
          <w:szCs w:val="24"/>
          <w:lang w:val="en-US"/>
        </w:rPr>
        <w:t xml:space="preserve">the </w:t>
      </w:r>
      <w:r w:rsidR="00413FED" w:rsidRPr="00413FED">
        <w:rPr>
          <w:rFonts w:ascii="Times New Roman" w:hAnsi="Times New Roman" w:cs="Times New Roman"/>
          <w:sz w:val="24"/>
          <w:szCs w:val="24"/>
          <w:lang w:val="en-US"/>
        </w:rPr>
        <w:t xml:space="preserve">Parliament </w:t>
      </w:r>
      <w:r w:rsidR="00C53760">
        <w:rPr>
          <w:rFonts w:ascii="Times New Roman" w:hAnsi="Times New Roman" w:cs="Times New Roman"/>
          <w:sz w:val="24"/>
          <w:szCs w:val="24"/>
          <w:lang w:val="en-US"/>
        </w:rPr>
        <w:t>provides n</w:t>
      </w:r>
      <w:r w:rsidR="00413FED" w:rsidRPr="00413FED">
        <w:rPr>
          <w:rFonts w:ascii="Times New Roman" w:hAnsi="Times New Roman" w:cs="Times New Roman"/>
          <w:sz w:val="24"/>
          <w:szCs w:val="24"/>
          <w:lang w:val="en-US"/>
        </w:rPr>
        <w:t xml:space="preserve">o limitation on the scope of application of group action in civil proceedings with </w:t>
      </w:r>
      <w:r w:rsidR="00A056DD">
        <w:rPr>
          <w:rFonts w:ascii="Times New Roman" w:hAnsi="Times New Roman" w:cs="Times New Roman"/>
          <w:sz w:val="24"/>
          <w:szCs w:val="24"/>
          <w:lang w:val="en-US"/>
        </w:rPr>
        <w:t xml:space="preserve">a </w:t>
      </w:r>
      <w:r w:rsidR="00413FED" w:rsidRPr="00413FED">
        <w:rPr>
          <w:rFonts w:ascii="Times New Roman" w:hAnsi="Times New Roman" w:cs="Times New Roman"/>
          <w:sz w:val="24"/>
          <w:szCs w:val="24"/>
          <w:lang w:val="en-US"/>
        </w:rPr>
        <w:t>possibility to use all kinds of remedies (injunctive relief</w:t>
      </w:r>
      <w:r w:rsidR="008A109C">
        <w:rPr>
          <w:rFonts w:ascii="Times New Roman" w:hAnsi="Times New Roman" w:cs="Times New Roman"/>
          <w:sz w:val="24"/>
          <w:szCs w:val="24"/>
          <w:lang w:val="en-US"/>
        </w:rPr>
        <w:t>,</w:t>
      </w:r>
      <w:r w:rsidR="00413FED" w:rsidRPr="00413FED">
        <w:rPr>
          <w:rFonts w:ascii="Times New Roman" w:hAnsi="Times New Roman" w:cs="Times New Roman"/>
          <w:sz w:val="24"/>
          <w:szCs w:val="24"/>
          <w:lang w:val="en-US"/>
        </w:rPr>
        <w:t xml:space="preserve"> </w:t>
      </w:r>
      <w:r w:rsidR="00C81704">
        <w:rPr>
          <w:rFonts w:ascii="Times New Roman" w:hAnsi="Times New Roman" w:cs="Times New Roman"/>
          <w:sz w:val="24"/>
          <w:szCs w:val="24"/>
          <w:lang w:val="en-US"/>
        </w:rPr>
        <w:t>c</w:t>
      </w:r>
      <w:r w:rsidR="00413FED" w:rsidRPr="00413FED">
        <w:rPr>
          <w:rFonts w:ascii="Times New Roman" w:hAnsi="Times New Roman" w:cs="Times New Roman"/>
          <w:sz w:val="24"/>
          <w:szCs w:val="24"/>
          <w:lang w:val="en-US"/>
        </w:rPr>
        <w:t>ompensatory relief</w:t>
      </w:r>
      <w:r w:rsidR="008A109C">
        <w:rPr>
          <w:rFonts w:ascii="Times New Roman" w:hAnsi="Times New Roman" w:cs="Times New Roman"/>
          <w:sz w:val="24"/>
          <w:szCs w:val="24"/>
          <w:lang w:val="en-US"/>
        </w:rPr>
        <w:t>,</w:t>
      </w:r>
      <w:r w:rsidR="00413FED" w:rsidRPr="00413FED">
        <w:rPr>
          <w:rFonts w:ascii="Times New Roman" w:hAnsi="Times New Roman" w:cs="Times New Roman"/>
          <w:sz w:val="24"/>
          <w:szCs w:val="24"/>
          <w:lang w:val="en-US"/>
        </w:rPr>
        <w:t xml:space="preserve"> </w:t>
      </w:r>
      <w:r w:rsidR="00C81704">
        <w:rPr>
          <w:rFonts w:ascii="Times New Roman" w:hAnsi="Times New Roman" w:cs="Times New Roman"/>
          <w:sz w:val="24"/>
          <w:szCs w:val="24"/>
          <w:lang w:val="en-US"/>
        </w:rPr>
        <w:t>d</w:t>
      </w:r>
      <w:r w:rsidR="00413FED" w:rsidRPr="00413FED">
        <w:rPr>
          <w:rFonts w:ascii="Times New Roman" w:hAnsi="Times New Roman" w:cs="Times New Roman"/>
          <w:sz w:val="24"/>
          <w:szCs w:val="24"/>
          <w:lang w:val="en-US"/>
        </w:rPr>
        <w:t xml:space="preserve">eclaratory relief). </w:t>
      </w:r>
      <w:r w:rsidR="00C81704">
        <w:rPr>
          <w:rFonts w:ascii="Times New Roman" w:hAnsi="Times New Roman" w:cs="Times New Roman"/>
          <w:sz w:val="24"/>
          <w:szCs w:val="24"/>
          <w:lang w:val="en-US"/>
        </w:rPr>
        <w:t>According to the group action model laid down in national regulation, t</w:t>
      </w:r>
      <w:r w:rsidR="00413FED" w:rsidRPr="00413FED">
        <w:rPr>
          <w:rFonts w:ascii="Times New Roman" w:hAnsi="Times New Roman" w:cs="Times New Roman"/>
          <w:sz w:val="24"/>
          <w:szCs w:val="24"/>
          <w:lang w:val="en-US"/>
        </w:rPr>
        <w:t xml:space="preserve">he group is defined through </w:t>
      </w:r>
      <w:r w:rsidR="00A056DD">
        <w:rPr>
          <w:rFonts w:ascii="Times New Roman" w:hAnsi="Times New Roman" w:cs="Times New Roman"/>
          <w:sz w:val="24"/>
          <w:szCs w:val="24"/>
          <w:lang w:val="en-US"/>
        </w:rPr>
        <w:t xml:space="preserve">an </w:t>
      </w:r>
      <w:r w:rsidR="00413FED" w:rsidRPr="00413FED">
        <w:rPr>
          <w:rFonts w:ascii="Times New Roman" w:hAnsi="Times New Roman" w:cs="Times New Roman"/>
          <w:sz w:val="24"/>
          <w:szCs w:val="24"/>
          <w:lang w:val="en-US"/>
        </w:rPr>
        <w:t xml:space="preserve">opt-in procedure. </w:t>
      </w:r>
      <w:r w:rsidR="00413FED">
        <w:rPr>
          <w:rFonts w:ascii="Times New Roman" w:hAnsi="Times New Roman" w:cs="Times New Roman"/>
          <w:sz w:val="24"/>
          <w:szCs w:val="24"/>
          <w:lang w:val="en-US"/>
        </w:rPr>
        <w:t>The rig</w:t>
      </w:r>
      <w:r w:rsidR="00C81704">
        <w:rPr>
          <w:rFonts w:ascii="Times New Roman" w:hAnsi="Times New Roman" w:cs="Times New Roman"/>
          <w:sz w:val="24"/>
          <w:szCs w:val="24"/>
          <w:lang w:val="en-US"/>
        </w:rPr>
        <w:t>h</w:t>
      </w:r>
      <w:r w:rsidR="00413FED">
        <w:rPr>
          <w:rFonts w:ascii="Times New Roman" w:hAnsi="Times New Roman" w:cs="Times New Roman"/>
          <w:sz w:val="24"/>
          <w:szCs w:val="24"/>
          <w:lang w:val="en-US"/>
        </w:rPr>
        <w:t xml:space="preserve">t to initiate </w:t>
      </w:r>
      <w:r w:rsidR="00A056DD">
        <w:rPr>
          <w:rFonts w:ascii="Times New Roman" w:hAnsi="Times New Roman" w:cs="Times New Roman"/>
          <w:sz w:val="24"/>
          <w:szCs w:val="24"/>
          <w:lang w:val="en-US"/>
        </w:rPr>
        <w:t xml:space="preserve">a </w:t>
      </w:r>
      <w:r w:rsidR="00413FED">
        <w:rPr>
          <w:rFonts w:ascii="Times New Roman" w:hAnsi="Times New Roman" w:cs="Times New Roman"/>
          <w:sz w:val="24"/>
          <w:szCs w:val="24"/>
          <w:lang w:val="en-US"/>
        </w:rPr>
        <w:t xml:space="preserve">group action has a group </w:t>
      </w:r>
      <w:r w:rsidR="00C81704">
        <w:rPr>
          <w:rFonts w:ascii="Times New Roman" w:hAnsi="Times New Roman" w:cs="Times New Roman"/>
          <w:sz w:val="24"/>
          <w:szCs w:val="24"/>
          <w:lang w:val="en-US"/>
        </w:rPr>
        <w:t xml:space="preserve">of </w:t>
      </w:r>
      <w:r w:rsidR="00413FED">
        <w:rPr>
          <w:rFonts w:ascii="Times New Roman" w:hAnsi="Times New Roman" w:cs="Times New Roman"/>
          <w:sz w:val="24"/>
          <w:szCs w:val="24"/>
          <w:lang w:val="en-US"/>
        </w:rPr>
        <w:t>at least 20 legal or natural persons.</w:t>
      </w:r>
      <w:r w:rsidR="00C81704">
        <w:rPr>
          <w:rFonts w:ascii="Times New Roman" w:hAnsi="Times New Roman" w:cs="Times New Roman"/>
          <w:sz w:val="24"/>
          <w:szCs w:val="24"/>
          <w:lang w:val="en-US"/>
        </w:rPr>
        <w:t xml:space="preserve"> </w:t>
      </w:r>
      <w:r w:rsidR="00413FED">
        <w:rPr>
          <w:rFonts w:ascii="Times New Roman" w:hAnsi="Times New Roman" w:cs="Times New Roman"/>
          <w:sz w:val="24"/>
          <w:szCs w:val="24"/>
          <w:lang w:val="en-US"/>
        </w:rPr>
        <w:t xml:space="preserve">This group should be represented adequately. The representative </w:t>
      </w:r>
      <w:r w:rsidR="00A056DD">
        <w:rPr>
          <w:rFonts w:ascii="Times New Roman" w:hAnsi="Times New Roman" w:cs="Times New Roman"/>
          <w:sz w:val="24"/>
          <w:szCs w:val="24"/>
          <w:lang w:val="en-US"/>
        </w:rPr>
        <w:t xml:space="preserve">may </w:t>
      </w:r>
      <w:r w:rsidR="00413FED">
        <w:rPr>
          <w:rFonts w:ascii="Times New Roman" w:hAnsi="Times New Roman" w:cs="Times New Roman"/>
          <w:sz w:val="24"/>
          <w:szCs w:val="24"/>
          <w:lang w:val="en-US"/>
        </w:rPr>
        <w:t>be</w:t>
      </w:r>
      <w:r w:rsidR="00C81704">
        <w:rPr>
          <w:rFonts w:ascii="Times New Roman" w:hAnsi="Times New Roman" w:cs="Times New Roman"/>
          <w:sz w:val="24"/>
          <w:szCs w:val="24"/>
          <w:lang w:val="en-US"/>
        </w:rPr>
        <w:t xml:space="preserve"> a n</w:t>
      </w:r>
      <w:r w:rsidR="00413FED" w:rsidRPr="00DB54CE">
        <w:rPr>
          <w:rFonts w:ascii="Times New Roman" w:hAnsi="Times New Roman" w:cs="Times New Roman"/>
          <w:sz w:val="24"/>
          <w:szCs w:val="24"/>
          <w:lang w:val="en-US"/>
        </w:rPr>
        <w:t>atural person</w:t>
      </w:r>
      <w:r w:rsidR="00C81704">
        <w:rPr>
          <w:rFonts w:ascii="Times New Roman" w:hAnsi="Times New Roman" w:cs="Times New Roman"/>
          <w:sz w:val="24"/>
          <w:szCs w:val="24"/>
          <w:lang w:val="en-US"/>
        </w:rPr>
        <w:t xml:space="preserve"> (</w:t>
      </w:r>
      <w:r w:rsidR="00413FED" w:rsidRPr="00DB54CE">
        <w:rPr>
          <w:rFonts w:ascii="Times New Roman" w:hAnsi="Times New Roman" w:cs="Times New Roman"/>
          <w:sz w:val="24"/>
          <w:szCs w:val="24"/>
          <w:lang w:val="en-US"/>
        </w:rPr>
        <w:t xml:space="preserve">one of the </w:t>
      </w:r>
      <w:r w:rsidR="00A056DD" w:rsidRPr="00DB54CE">
        <w:rPr>
          <w:rFonts w:ascii="Times New Roman" w:hAnsi="Times New Roman" w:cs="Times New Roman"/>
          <w:sz w:val="24"/>
          <w:szCs w:val="24"/>
          <w:lang w:val="en-US"/>
        </w:rPr>
        <w:t>member</w:t>
      </w:r>
      <w:r w:rsidR="00A056DD">
        <w:rPr>
          <w:rFonts w:ascii="Times New Roman" w:hAnsi="Times New Roman" w:cs="Times New Roman"/>
          <w:sz w:val="24"/>
          <w:szCs w:val="24"/>
          <w:lang w:val="en-US"/>
        </w:rPr>
        <w:t>s of the</w:t>
      </w:r>
      <w:r w:rsidR="00A056DD" w:rsidRPr="00DB54CE">
        <w:rPr>
          <w:rFonts w:ascii="Times New Roman" w:hAnsi="Times New Roman" w:cs="Times New Roman"/>
          <w:sz w:val="24"/>
          <w:szCs w:val="24"/>
          <w:lang w:val="en-US"/>
        </w:rPr>
        <w:t xml:space="preserve"> </w:t>
      </w:r>
      <w:r w:rsidR="00413FED" w:rsidRPr="00DB54CE">
        <w:rPr>
          <w:rFonts w:ascii="Times New Roman" w:hAnsi="Times New Roman" w:cs="Times New Roman"/>
          <w:sz w:val="24"/>
          <w:szCs w:val="24"/>
          <w:lang w:val="en-US"/>
        </w:rPr>
        <w:t xml:space="preserve">class </w:t>
      </w:r>
      <w:r w:rsidR="00C81704">
        <w:rPr>
          <w:rFonts w:ascii="Times New Roman" w:hAnsi="Times New Roman" w:cs="Times New Roman"/>
          <w:sz w:val="24"/>
          <w:szCs w:val="24"/>
          <w:lang w:val="en-US"/>
        </w:rPr>
        <w:t xml:space="preserve">with </w:t>
      </w:r>
      <w:r w:rsidR="00413FED" w:rsidRPr="00DB54CE">
        <w:rPr>
          <w:rFonts w:ascii="Times New Roman" w:hAnsi="Times New Roman" w:cs="Times New Roman"/>
          <w:sz w:val="24"/>
          <w:szCs w:val="24"/>
          <w:lang w:val="en-US"/>
        </w:rPr>
        <w:t xml:space="preserve">no special requirements) </w:t>
      </w:r>
      <w:r w:rsidR="00C81704">
        <w:rPr>
          <w:rFonts w:ascii="Times New Roman" w:hAnsi="Times New Roman" w:cs="Times New Roman"/>
          <w:sz w:val="24"/>
          <w:szCs w:val="24"/>
          <w:lang w:val="en-US"/>
        </w:rPr>
        <w:t xml:space="preserve">or </w:t>
      </w:r>
      <w:r w:rsidR="00A056DD">
        <w:rPr>
          <w:rFonts w:ascii="Times New Roman" w:hAnsi="Times New Roman" w:cs="Times New Roman"/>
          <w:sz w:val="24"/>
          <w:szCs w:val="24"/>
          <w:lang w:val="en-US"/>
        </w:rPr>
        <w:t xml:space="preserve">a </w:t>
      </w:r>
      <w:r w:rsidR="00C81704">
        <w:rPr>
          <w:rFonts w:ascii="Times New Roman" w:hAnsi="Times New Roman" w:cs="Times New Roman"/>
          <w:sz w:val="24"/>
          <w:szCs w:val="24"/>
          <w:lang w:val="en-US"/>
        </w:rPr>
        <w:t>l</w:t>
      </w:r>
      <w:r w:rsidR="00413FED" w:rsidRPr="00CC7956">
        <w:rPr>
          <w:rFonts w:ascii="Times New Roman" w:hAnsi="Times New Roman" w:cs="Times New Roman"/>
          <w:sz w:val="24"/>
          <w:szCs w:val="24"/>
          <w:lang w:val="en-US"/>
        </w:rPr>
        <w:t>egal person</w:t>
      </w:r>
      <w:r w:rsidR="00C81704">
        <w:rPr>
          <w:rFonts w:ascii="Times New Roman" w:hAnsi="Times New Roman" w:cs="Times New Roman"/>
          <w:sz w:val="24"/>
          <w:szCs w:val="24"/>
          <w:lang w:val="en-US"/>
        </w:rPr>
        <w:t xml:space="preserve"> (</w:t>
      </w:r>
      <w:r w:rsidR="00413FED" w:rsidRPr="00CC7956">
        <w:rPr>
          <w:rFonts w:ascii="Times New Roman" w:hAnsi="Times New Roman" w:cs="Times New Roman"/>
          <w:sz w:val="24"/>
          <w:szCs w:val="24"/>
          <w:lang w:val="en-US"/>
        </w:rPr>
        <w:t xml:space="preserve">the association or trade union where the pleas laid in the </w:t>
      </w:r>
      <w:r w:rsidR="00C81704">
        <w:rPr>
          <w:rFonts w:ascii="Times New Roman" w:hAnsi="Times New Roman" w:cs="Times New Roman"/>
          <w:sz w:val="24"/>
          <w:szCs w:val="24"/>
          <w:lang w:val="en-US"/>
        </w:rPr>
        <w:t xml:space="preserve">group action </w:t>
      </w:r>
      <w:r w:rsidR="00413FED" w:rsidRPr="00CC7956">
        <w:rPr>
          <w:rFonts w:ascii="Times New Roman" w:hAnsi="Times New Roman" w:cs="Times New Roman"/>
          <w:sz w:val="24"/>
          <w:szCs w:val="24"/>
          <w:lang w:val="en-US"/>
        </w:rPr>
        <w:t>arise out of legal relations</w:t>
      </w:r>
      <w:r w:rsidR="00C81704">
        <w:rPr>
          <w:rFonts w:ascii="Times New Roman" w:hAnsi="Times New Roman" w:cs="Times New Roman"/>
          <w:sz w:val="24"/>
          <w:szCs w:val="24"/>
          <w:lang w:val="en-US"/>
        </w:rPr>
        <w:t>hips</w:t>
      </w:r>
      <w:r w:rsidR="00413FED" w:rsidRPr="00CC7956">
        <w:rPr>
          <w:rFonts w:ascii="Times New Roman" w:hAnsi="Times New Roman" w:cs="Times New Roman"/>
          <w:sz w:val="24"/>
          <w:szCs w:val="24"/>
          <w:lang w:val="en-US"/>
        </w:rPr>
        <w:t xml:space="preserve"> directly related to the </w:t>
      </w:r>
      <w:r w:rsidR="00C81704">
        <w:rPr>
          <w:rFonts w:ascii="Times New Roman" w:hAnsi="Times New Roman" w:cs="Times New Roman"/>
          <w:sz w:val="24"/>
          <w:szCs w:val="24"/>
          <w:lang w:val="en-US"/>
        </w:rPr>
        <w:t>aim</w:t>
      </w:r>
      <w:r w:rsidR="00413FED" w:rsidRPr="00CC7956">
        <w:rPr>
          <w:rFonts w:ascii="Times New Roman" w:hAnsi="Times New Roman" w:cs="Times New Roman"/>
          <w:sz w:val="24"/>
          <w:szCs w:val="24"/>
          <w:lang w:val="en-US"/>
        </w:rPr>
        <w:t xml:space="preserve"> and field of activity of the association or the trade union and where at least 10 members of the </w:t>
      </w:r>
      <w:r w:rsidR="00C81704">
        <w:rPr>
          <w:rFonts w:ascii="Times New Roman" w:hAnsi="Times New Roman" w:cs="Times New Roman"/>
          <w:sz w:val="24"/>
          <w:szCs w:val="24"/>
          <w:lang w:val="en-US"/>
        </w:rPr>
        <w:t>group</w:t>
      </w:r>
      <w:r w:rsidR="00413FED" w:rsidRPr="00CC7956">
        <w:rPr>
          <w:rFonts w:ascii="Times New Roman" w:hAnsi="Times New Roman" w:cs="Times New Roman"/>
          <w:sz w:val="24"/>
          <w:szCs w:val="24"/>
          <w:lang w:val="en-US"/>
        </w:rPr>
        <w:t xml:space="preserve"> are the members of the association or trade union. Members of the group may include not only the members of the association or the trade union and in the proceedings the association or the trade union </w:t>
      </w:r>
      <w:r w:rsidR="00A056DD">
        <w:rPr>
          <w:rFonts w:ascii="Times New Roman" w:hAnsi="Times New Roman" w:cs="Times New Roman"/>
          <w:sz w:val="24"/>
          <w:szCs w:val="24"/>
          <w:lang w:val="en-US"/>
        </w:rPr>
        <w:t>may</w:t>
      </w:r>
      <w:r w:rsidR="00A056DD" w:rsidRPr="00CC7956">
        <w:rPr>
          <w:rFonts w:ascii="Times New Roman" w:hAnsi="Times New Roman" w:cs="Times New Roman"/>
          <w:sz w:val="24"/>
          <w:szCs w:val="24"/>
          <w:lang w:val="en-US"/>
        </w:rPr>
        <w:t xml:space="preserve"> </w:t>
      </w:r>
      <w:r w:rsidR="00413FED" w:rsidRPr="00CC7956">
        <w:rPr>
          <w:rFonts w:ascii="Times New Roman" w:hAnsi="Times New Roman" w:cs="Times New Roman"/>
          <w:sz w:val="24"/>
          <w:szCs w:val="24"/>
          <w:lang w:val="en-US"/>
        </w:rPr>
        <w:t>represent the interests of all members of the group</w:t>
      </w:r>
      <w:r w:rsidR="0058385C">
        <w:rPr>
          <w:rFonts w:ascii="Times New Roman" w:hAnsi="Times New Roman" w:cs="Times New Roman"/>
          <w:sz w:val="24"/>
          <w:szCs w:val="24"/>
          <w:lang w:val="en-US"/>
        </w:rPr>
        <w:t>)</w:t>
      </w:r>
      <w:r w:rsidR="00413FED" w:rsidRPr="00CC7956">
        <w:rPr>
          <w:rFonts w:ascii="Times New Roman" w:hAnsi="Times New Roman" w:cs="Times New Roman"/>
          <w:sz w:val="24"/>
          <w:szCs w:val="24"/>
          <w:lang w:val="en-US"/>
        </w:rPr>
        <w:t>.</w:t>
      </w:r>
      <w:r w:rsidR="00773808" w:rsidRPr="00773808">
        <w:rPr>
          <w:rFonts w:ascii="Times New Roman" w:hAnsi="Times New Roman" w:cs="Times New Roman"/>
          <w:sz w:val="24"/>
          <w:szCs w:val="24"/>
          <w:lang w:val="en-US"/>
        </w:rPr>
        <w:t xml:space="preserve"> </w:t>
      </w:r>
      <w:r w:rsidR="00773808">
        <w:rPr>
          <w:rFonts w:ascii="Times New Roman" w:hAnsi="Times New Roman" w:cs="Times New Roman"/>
          <w:sz w:val="24"/>
          <w:szCs w:val="24"/>
          <w:lang w:val="en-US"/>
        </w:rPr>
        <w:t xml:space="preserve">The </w:t>
      </w:r>
      <w:r w:rsidR="00773808" w:rsidRPr="00CC7956">
        <w:rPr>
          <w:rFonts w:ascii="Times New Roman" w:hAnsi="Times New Roman" w:cs="Times New Roman"/>
          <w:sz w:val="24"/>
          <w:szCs w:val="24"/>
          <w:lang w:val="en-US"/>
        </w:rPr>
        <w:t>regional courts</w:t>
      </w:r>
      <w:r w:rsidR="00773808">
        <w:rPr>
          <w:rFonts w:ascii="Times New Roman" w:hAnsi="Times New Roman" w:cs="Times New Roman"/>
          <w:sz w:val="24"/>
          <w:szCs w:val="24"/>
          <w:lang w:val="en-US"/>
        </w:rPr>
        <w:t xml:space="preserve"> (as courts of higher </w:t>
      </w:r>
      <w:r w:rsidR="00C53760">
        <w:rPr>
          <w:rFonts w:ascii="Times New Roman" w:hAnsi="Times New Roman" w:cs="Times New Roman"/>
          <w:sz w:val="24"/>
          <w:szCs w:val="24"/>
          <w:lang w:val="en-US"/>
        </w:rPr>
        <w:t>instance</w:t>
      </w:r>
      <w:r w:rsidR="00773808">
        <w:rPr>
          <w:rFonts w:ascii="Times New Roman" w:hAnsi="Times New Roman" w:cs="Times New Roman"/>
          <w:sz w:val="24"/>
          <w:szCs w:val="24"/>
          <w:lang w:val="en-US"/>
        </w:rPr>
        <w:t>) have exclusive jurisdiction to hear cases of group actions. The law requires m</w:t>
      </w:r>
      <w:r w:rsidR="00773808" w:rsidRPr="00F36B01">
        <w:rPr>
          <w:rFonts w:ascii="Times New Roman" w:hAnsi="Times New Roman" w:cs="Times New Roman"/>
          <w:sz w:val="24"/>
          <w:szCs w:val="24"/>
          <w:lang w:val="en-US"/>
        </w:rPr>
        <w:t>andatory participation of an attorney-at-law</w:t>
      </w:r>
      <w:r w:rsidR="00773808">
        <w:rPr>
          <w:rFonts w:ascii="Times New Roman" w:hAnsi="Times New Roman" w:cs="Times New Roman"/>
          <w:sz w:val="24"/>
          <w:szCs w:val="24"/>
          <w:lang w:val="en-US"/>
        </w:rPr>
        <w:t xml:space="preserve"> during all the proceedings. </w:t>
      </w:r>
    </w:p>
    <w:p w:rsidR="00413FED" w:rsidRPr="0086276B" w:rsidRDefault="00413FED" w:rsidP="0058385C">
      <w:pPr>
        <w:ind w:firstLine="360"/>
        <w:jc w:val="both"/>
        <w:rPr>
          <w:rFonts w:ascii="Times New Roman" w:hAnsi="Times New Roman" w:cs="Times New Roman"/>
          <w:sz w:val="24"/>
          <w:szCs w:val="24"/>
        </w:rPr>
      </w:pPr>
      <w:r w:rsidRPr="0086276B">
        <w:rPr>
          <w:rFonts w:ascii="Times New Roman" w:hAnsi="Times New Roman" w:cs="Times New Roman"/>
          <w:sz w:val="24"/>
          <w:szCs w:val="24"/>
        </w:rPr>
        <w:t xml:space="preserve">The </w:t>
      </w:r>
      <w:r w:rsidRPr="00B31038">
        <w:rPr>
          <w:rFonts w:ascii="Times New Roman" w:hAnsi="Times New Roman" w:cs="Times New Roman"/>
          <w:sz w:val="24"/>
          <w:szCs w:val="24"/>
        </w:rPr>
        <w:t xml:space="preserve">proceedings </w:t>
      </w:r>
      <w:r w:rsidR="00A056DD" w:rsidRPr="00B31038">
        <w:rPr>
          <w:rFonts w:ascii="Times New Roman" w:hAnsi="Times New Roman" w:cs="Times New Roman"/>
          <w:sz w:val="24"/>
          <w:szCs w:val="24"/>
        </w:rPr>
        <w:t xml:space="preserve">of a </w:t>
      </w:r>
      <w:r w:rsidRPr="00B31038">
        <w:rPr>
          <w:rFonts w:ascii="Times New Roman" w:hAnsi="Times New Roman" w:cs="Times New Roman"/>
          <w:sz w:val="24"/>
          <w:szCs w:val="24"/>
        </w:rPr>
        <w:t>group action include</w:t>
      </w:r>
      <w:r w:rsidRPr="0086276B">
        <w:rPr>
          <w:rFonts w:ascii="Times New Roman" w:hAnsi="Times New Roman" w:cs="Times New Roman"/>
          <w:sz w:val="24"/>
          <w:szCs w:val="24"/>
        </w:rPr>
        <w:t xml:space="preserve"> two mandatory phases, which </w:t>
      </w:r>
      <w:r>
        <w:rPr>
          <w:rFonts w:ascii="Times New Roman" w:hAnsi="Times New Roman" w:cs="Times New Roman"/>
          <w:sz w:val="24"/>
          <w:szCs w:val="24"/>
        </w:rPr>
        <w:t xml:space="preserve">make </w:t>
      </w:r>
      <w:r w:rsidR="00A056DD">
        <w:rPr>
          <w:rFonts w:ascii="Times New Roman" w:hAnsi="Times New Roman" w:cs="Times New Roman"/>
          <w:sz w:val="24"/>
          <w:szCs w:val="24"/>
        </w:rPr>
        <w:t xml:space="preserve">theese </w:t>
      </w:r>
      <w:r>
        <w:rPr>
          <w:rFonts w:ascii="Times New Roman" w:hAnsi="Times New Roman" w:cs="Times New Roman"/>
          <w:sz w:val="24"/>
          <w:szCs w:val="24"/>
        </w:rPr>
        <w:t>proceedings different from general ones</w:t>
      </w:r>
      <w:r w:rsidRPr="0086276B">
        <w:rPr>
          <w:rFonts w:ascii="Times New Roman" w:hAnsi="Times New Roman" w:cs="Times New Roman"/>
          <w:sz w:val="24"/>
          <w:szCs w:val="24"/>
        </w:rPr>
        <w:t>:</w:t>
      </w:r>
    </w:p>
    <w:p w:rsidR="00ED0D76" w:rsidRPr="00ED0D76" w:rsidRDefault="00413FED" w:rsidP="00413FED">
      <w:pPr>
        <w:pStyle w:val="ListParagraph"/>
        <w:numPr>
          <w:ilvl w:val="0"/>
          <w:numId w:val="9"/>
        </w:numPr>
        <w:jc w:val="both"/>
        <w:rPr>
          <w:rFonts w:ascii="Times New Roman" w:hAnsi="Times New Roman" w:cs="Times New Roman"/>
          <w:sz w:val="24"/>
          <w:szCs w:val="24"/>
          <w:lang w:val="en-US"/>
        </w:rPr>
      </w:pPr>
      <w:r w:rsidRPr="00ED0D76">
        <w:rPr>
          <w:rFonts w:ascii="Times New Roman" w:hAnsi="Times New Roman" w:cs="Times New Roman"/>
          <w:sz w:val="24"/>
          <w:szCs w:val="24"/>
          <w:lang w:val="en-US"/>
        </w:rPr>
        <w:t xml:space="preserve">Mandatory pre-trial procedure, when a representative of </w:t>
      </w:r>
      <w:r w:rsidR="00A056DD" w:rsidRPr="00ED0D76">
        <w:rPr>
          <w:rFonts w:ascii="Times New Roman" w:hAnsi="Times New Roman" w:cs="Times New Roman"/>
          <w:sz w:val="24"/>
          <w:szCs w:val="24"/>
          <w:lang w:val="en-US"/>
        </w:rPr>
        <w:t xml:space="preserve">a </w:t>
      </w:r>
      <w:r w:rsidRPr="00ED0D76">
        <w:rPr>
          <w:rFonts w:ascii="Times New Roman" w:hAnsi="Times New Roman" w:cs="Times New Roman"/>
          <w:sz w:val="24"/>
          <w:szCs w:val="24"/>
          <w:lang w:val="en-US"/>
        </w:rPr>
        <w:t xml:space="preserve">group is obliged </w:t>
      </w:r>
      <w:r w:rsidRPr="00ED0D76">
        <w:rPr>
          <w:rFonts w:ascii="Times New Roman" w:eastAsia="Calibri" w:hAnsi="Times New Roman" w:cs="Times New Roman"/>
          <w:sz w:val="24"/>
          <w:szCs w:val="24"/>
          <w:lang w:val="en-US"/>
        </w:rPr>
        <w:t xml:space="preserve">to notify the respondent of the intention of the group to apply to the court for bringing a </w:t>
      </w:r>
      <w:r w:rsidR="0058385C" w:rsidRPr="00ED0D76">
        <w:rPr>
          <w:rFonts w:ascii="Times New Roman" w:eastAsia="Calibri" w:hAnsi="Times New Roman" w:cs="Times New Roman"/>
          <w:sz w:val="24"/>
          <w:szCs w:val="24"/>
          <w:lang w:val="en-US"/>
        </w:rPr>
        <w:t xml:space="preserve">group </w:t>
      </w:r>
      <w:r w:rsidRPr="00ED0D76">
        <w:rPr>
          <w:rFonts w:ascii="Times New Roman" w:eastAsia="Calibri" w:hAnsi="Times New Roman" w:cs="Times New Roman"/>
          <w:sz w:val="24"/>
          <w:szCs w:val="24"/>
          <w:lang w:val="en-US"/>
        </w:rPr>
        <w:t xml:space="preserve">action by sending a written claim by registered post mail </w:t>
      </w:r>
      <w:r w:rsidR="00A056DD" w:rsidRPr="00ED0D76">
        <w:rPr>
          <w:rFonts w:ascii="Times New Roman" w:eastAsia="Calibri" w:hAnsi="Times New Roman" w:cs="Times New Roman"/>
          <w:sz w:val="24"/>
          <w:szCs w:val="24"/>
          <w:lang w:val="en-US"/>
        </w:rPr>
        <w:t xml:space="preserve">by </w:t>
      </w:r>
      <w:r w:rsidRPr="00ED0D76">
        <w:rPr>
          <w:rFonts w:ascii="Times New Roman" w:eastAsia="Calibri" w:hAnsi="Times New Roman" w:cs="Times New Roman"/>
          <w:sz w:val="24"/>
          <w:szCs w:val="24"/>
          <w:lang w:val="en-US"/>
        </w:rPr>
        <w:t xml:space="preserve">the address of the place of residence if </w:t>
      </w:r>
      <w:r w:rsidR="008662B7" w:rsidRPr="00ED0D76">
        <w:rPr>
          <w:rFonts w:ascii="Times New Roman" w:eastAsia="Calibri" w:hAnsi="Times New Roman" w:cs="Times New Roman"/>
          <w:sz w:val="24"/>
          <w:szCs w:val="24"/>
          <w:lang w:val="en-US"/>
        </w:rPr>
        <w:t xml:space="preserve">the </w:t>
      </w:r>
      <w:r w:rsidRPr="00ED0D76">
        <w:rPr>
          <w:rFonts w:ascii="Times New Roman" w:eastAsia="Calibri" w:hAnsi="Times New Roman" w:cs="Times New Roman"/>
          <w:sz w:val="24"/>
          <w:szCs w:val="24"/>
          <w:lang w:val="en-US"/>
        </w:rPr>
        <w:t xml:space="preserve">respondent is a natural person </w:t>
      </w:r>
      <w:r w:rsidR="00A056DD" w:rsidRPr="00ED0D76">
        <w:rPr>
          <w:rFonts w:ascii="Times New Roman" w:eastAsia="Calibri" w:hAnsi="Times New Roman" w:cs="Times New Roman"/>
          <w:sz w:val="24"/>
          <w:szCs w:val="24"/>
          <w:lang w:val="en-US"/>
        </w:rPr>
        <w:t xml:space="preserve">or by </w:t>
      </w:r>
      <w:r w:rsidRPr="00ED0D76">
        <w:rPr>
          <w:rFonts w:ascii="Times New Roman" w:eastAsia="Calibri" w:hAnsi="Times New Roman" w:cs="Times New Roman"/>
          <w:sz w:val="24"/>
          <w:szCs w:val="24"/>
          <w:lang w:val="en-US"/>
        </w:rPr>
        <w:t xml:space="preserve">the address of the registered office if </w:t>
      </w:r>
      <w:r w:rsidR="008662B7" w:rsidRPr="00ED0D76">
        <w:rPr>
          <w:rFonts w:ascii="Times New Roman" w:eastAsia="Calibri" w:hAnsi="Times New Roman" w:cs="Times New Roman"/>
          <w:sz w:val="24"/>
          <w:szCs w:val="24"/>
          <w:lang w:val="en-US"/>
        </w:rPr>
        <w:t xml:space="preserve">the </w:t>
      </w:r>
      <w:r w:rsidRPr="00ED0D76">
        <w:rPr>
          <w:rFonts w:ascii="Times New Roman" w:eastAsia="Calibri" w:hAnsi="Times New Roman" w:cs="Times New Roman"/>
          <w:sz w:val="24"/>
          <w:szCs w:val="24"/>
          <w:lang w:val="en-US"/>
        </w:rPr>
        <w:t xml:space="preserve">respondent is a legal person. The claim shall specify the class members and their pleas and warn that if the pleas are not fulfilled within the period indicated in the claim, the class members may lodge a group </w:t>
      </w:r>
      <w:r w:rsidR="008662B7" w:rsidRPr="00ED0D76">
        <w:rPr>
          <w:rFonts w:ascii="Times New Roman" w:eastAsia="Calibri" w:hAnsi="Times New Roman" w:cs="Times New Roman"/>
          <w:sz w:val="24"/>
          <w:szCs w:val="24"/>
          <w:lang w:val="en-US"/>
        </w:rPr>
        <w:t>claim in the court</w:t>
      </w:r>
      <w:r w:rsidRPr="00ED0D76">
        <w:rPr>
          <w:rFonts w:ascii="Times New Roman" w:eastAsia="Calibri" w:hAnsi="Times New Roman" w:cs="Times New Roman"/>
          <w:sz w:val="24"/>
          <w:szCs w:val="24"/>
          <w:lang w:val="en-US"/>
        </w:rPr>
        <w:t xml:space="preserve">. A period of at least 30 days for fulfillment of the pleas </w:t>
      </w:r>
      <w:r w:rsidR="008662B7" w:rsidRPr="00ED0D76">
        <w:rPr>
          <w:rFonts w:ascii="Times New Roman" w:eastAsia="Calibri" w:hAnsi="Times New Roman" w:cs="Times New Roman"/>
          <w:sz w:val="24"/>
          <w:szCs w:val="24"/>
          <w:lang w:val="en-US"/>
        </w:rPr>
        <w:t xml:space="preserve">of class members </w:t>
      </w:r>
      <w:r w:rsidRPr="00ED0D76">
        <w:rPr>
          <w:rFonts w:ascii="Times New Roman" w:eastAsia="Calibri" w:hAnsi="Times New Roman" w:cs="Times New Roman"/>
          <w:sz w:val="24"/>
          <w:szCs w:val="24"/>
          <w:lang w:val="en-US"/>
        </w:rPr>
        <w:t>shall be set by the representative of the class. Should no response to the claim be received within the established period, it shall be deemed that the respondent failed to fulfill them</w:t>
      </w:r>
      <w:r w:rsidR="0058385C" w:rsidRPr="00ED0D76">
        <w:rPr>
          <w:rFonts w:ascii="Times New Roman" w:eastAsia="Calibri" w:hAnsi="Times New Roman" w:cs="Times New Roman"/>
          <w:sz w:val="24"/>
          <w:szCs w:val="24"/>
          <w:lang w:val="en-US"/>
        </w:rPr>
        <w:t xml:space="preserve"> (</w:t>
      </w:r>
      <w:r w:rsidRPr="00ED0D76">
        <w:rPr>
          <w:rFonts w:ascii="Times New Roman" w:eastAsia="Calibri" w:hAnsi="Times New Roman" w:cs="Times New Roman"/>
          <w:sz w:val="24"/>
          <w:szCs w:val="24"/>
          <w:lang w:val="en-US"/>
        </w:rPr>
        <w:t>Article 441</w:t>
      </w:r>
      <w:r w:rsidRPr="00ED0D76">
        <w:rPr>
          <w:rFonts w:ascii="Times New Roman" w:eastAsia="Calibri" w:hAnsi="Times New Roman" w:cs="Times New Roman"/>
          <w:sz w:val="24"/>
          <w:szCs w:val="24"/>
          <w:vertAlign w:val="superscript"/>
          <w:lang w:val="en-US"/>
        </w:rPr>
        <w:t>2</w:t>
      </w:r>
      <w:r w:rsidR="0058385C" w:rsidRPr="00ED0D76">
        <w:rPr>
          <w:rFonts w:ascii="Times New Roman" w:eastAsia="Calibri" w:hAnsi="Times New Roman" w:cs="Times New Roman"/>
          <w:sz w:val="24"/>
          <w:szCs w:val="24"/>
          <w:vertAlign w:val="superscript"/>
          <w:lang w:val="en-US"/>
        </w:rPr>
        <w:t xml:space="preserve"> </w:t>
      </w:r>
      <w:r w:rsidR="0058385C" w:rsidRPr="00ED0D76">
        <w:rPr>
          <w:rFonts w:ascii="Times New Roman" w:eastAsia="Calibri" w:hAnsi="Times New Roman" w:cs="Times New Roman"/>
          <w:sz w:val="24"/>
          <w:szCs w:val="24"/>
          <w:lang w:val="en-US"/>
        </w:rPr>
        <w:t>of CCP)</w:t>
      </w:r>
      <w:r w:rsidRPr="00ED0D76">
        <w:rPr>
          <w:rFonts w:ascii="Times New Roman" w:eastAsia="Calibri" w:hAnsi="Times New Roman" w:cs="Times New Roman"/>
          <w:sz w:val="24"/>
          <w:szCs w:val="24"/>
          <w:lang w:val="en-US"/>
        </w:rPr>
        <w:t>.</w:t>
      </w:r>
    </w:p>
    <w:p w:rsidR="00413FED" w:rsidRPr="00ED0D76" w:rsidRDefault="00413FED" w:rsidP="00413FED">
      <w:pPr>
        <w:pStyle w:val="ListParagraph"/>
        <w:numPr>
          <w:ilvl w:val="0"/>
          <w:numId w:val="9"/>
        </w:numPr>
        <w:jc w:val="both"/>
        <w:rPr>
          <w:rFonts w:ascii="Times New Roman" w:hAnsi="Times New Roman" w:cs="Times New Roman"/>
          <w:sz w:val="24"/>
          <w:szCs w:val="24"/>
          <w:lang w:val="en-US"/>
        </w:rPr>
      </w:pPr>
      <w:r w:rsidRPr="00ED0D76">
        <w:rPr>
          <w:rFonts w:ascii="Times New Roman" w:hAnsi="Times New Roman" w:cs="Times New Roman"/>
          <w:sz w:val="24"/>
          <w:szCs w:val="24"/>
          <w:lang w:val="en-US"/>
        </w:rPr>
        <w:t>Certification phase</w:t>
      </w:r>
      <w:r w:rsidR="0058385C" w:rsidRPr="00ED0D76">
        <w:rPr>
          <w:rFonts w:ascii="Times New Roman" w:hAnsi="Times New Roman" w:cs="Times New Roman"/>
          <w:sz w:val="24"/>
          <w:szCs w:val="24"/>
          <w:lang w:val="en-US"/>
        </w:rPr>
        <w:t>,</w:t>
      </w:r>
      <w:r w:rsidRPr="00ED0D76">
        <w:rPr>
          <w:rFonts w:ascii="Times New Roman" w:hAnsi="Times New Roman" w:cs="Times New Roman"/>
          <w:sz w:val="24"/>
          <w:szCs w:val="24"/>
          <w:lang w:val="en-US"/>
        </w:rPr>
        <w:t xml:space="preserve"> when the court </w:t>
      </w:r>
      <w:r w:rsidR="0058385C" w:rsidRPr="00ED0D76">
        <w:rPr>
          <w:rFonts w:ascii="Times New Roman" w:hAnsi="Times New Roman" w:cs="Times New Roman"/>
          <w:sz w:val="24"/>
          <w:szCs w:val="24"/>
          <w:lang w:val="en-US"/>
        </w:rPr>
        <w:t xml:space="preserve">is obliged </w:t>
      </w:r>
      <w:r w:rsidRPr="00ED0D76">
        <w:rPr>
          <w:rFonts w:ascii="Times New Roman" w:hAnsi="Times New Roman" w:cs="Times New Roman"/>
          <w:sz w:val="24"/>
          <w:szCs w:val="24"/>
          <w:lang w:val="en-US"/>
        </w:rPr>
        <w:t xml:space="preserve">to check the prerequisites </w:t>
      </w:r>
      <w:r w:rsidR="008662B7" w:rsidRPr="00ED0D76">
        <w:rPr>
          <w:rFonts w:ascii="Times New Roman" w:hAnsi="Times New Roman" w:cs="Times New Roman"/>
          <w:sz w:val="24"/>
          <w:szCs w:val="24"/>
          <w:lang w:val="en-US"/>
        </w:rPr>
        <w:t xml:space="preserve">for </w:t>
      </w:r>
      <w:r w:rsidRPr="00ED0D76">
        <w:rPr>
          <w:rFonts w:ascii="Times New Roman" w:hAnsi="Times New Roman" w:cs="Times New Roman"/>
          <w:sz w:val="24"/>
          <w:szCs w:val="24"/>
          <w:lang w:val="en-US"/>
        </w:rPr>
        <w:t>the group action</w:t>
      </w:r>
      <w:r w:rsidR="00ED0D76">
        <w:rPr>
          <w:rFonts w:ascii="Times New Roman" w:hAnsi="Times New Roman" w:cs="Times New Roman"/>
          <w:sz w:val="24"/>
          <w:szCs w:val="24"/>
          <w:lang w:val="en-US"/>
        </w:rPr>
        <w:t xml:space="preserve"> </w:t>
      </w:r>
      <w:r w:rsidR="00ED0D76" w:rsidRPr="00ED0D76">
        <w:rPr>
          <w:rFonts w:ascii="Times New Roman" w:hAnsi="Times New Roman" w:cs="Times New Roman"/>
          <w:sz w:val="24"/>
          <w:szCs w:val="24"/>
          <w:lang w:val="en-US"/>
        </w:rPr>
        <w:t>(</w:t>
      </w:r>
      <w:r w:rsidR="00ED0D76" w:rsidRPr="00ED0D76">
        <w:rPr>
          <w:rFonts w:ascii="Times New Roman" w:eastAsia="Calibri" w:hAnsi="Times New Roman" w:cs="Times New Roman"/>
          <w:sz w:val="24"/>
          <w:szCs w:val="24"/>
          <w:lang w:val="en-US"/>
        </w:rPr>
        <w:t>Article 441</w:t>
      </w:r>
      <w:r w:rsidR="00ED0D76" w:rsidRPr="00ED0D76">
        <w:rPr>
          <w:rFonts w:ascii="Times New Roman" w:eastAsia="Calibri" w:hAnsi="Times New Roman" w:cs="Times New Roman"/>
          <w:sz w:val="24"/>
          <w:szCs w:val="24"/>
          <w:vertAlign w:val="superscript"/>
          <w:lang w:val="en-US"/>
        </w:rPr>
        <w:t xml:space="preserve">7 </w:t>
      </w:r>
      <w:r w:rsidR="00ED0D76" w:rsidRPr="00ED0D76">
        <w:rPr>
          <w:rFonts w:ascii="Times New Roman" w:eastAsia="Calibri" w:hAnsi="Times New Roman" w:cs="Times New Roman"/>
          <w:sz w:val="24"/>
          <w:szCs w:val="24"/>
          <w:lang w:val="en-US"/>
        </w:rPr>
        <w:t>of CCP)</w:t>
      </w:r>
      <w:r w:rsidR="0058385C" w:rsidRPr="00ED0D76">
        <w:rPr>
          <w:rFonts w:ascii="Times New Roman" w:hAnsi="Times New Roman" w:cs="Times New Roman"/>
          <w:sz w:val="24"/>
          <w:szCs w:val="24"/>
          <w:lang w:val="en-US"/>
        </w:rPr>
        <w:t>:</w:t>
      </w:r>
    </w:p>
    <w:p w:rsidR="00413FED" w:rsidRDefault="00413FED" w:rsidP="00413FED">
      <w:pPr>
        <w:pStyle w:val="ListParagraph"/>
        <w:numPr>
          <w:ilvl w:val="1"/>
          <w:numId w:val="9"/>
        </w:numPr>
        <w:jc w:val="both"/>
        <w:rPr>
          <w:rFonts w:ascii="Times New Roman" w:hAnsi="Times New Roman" w:cs="Times New Roman"/>
          <w:sz w:val="24"/>
          <w:szCs w:val="24"/>
          <w:lang w:val="en-US"/>
        </w:rPr>
      </w:pPr>
      <w:r w:rsidRPr="0086276B">
        <w:rPr>
          <w:rFonts w:ascii="Times New Roman" w:hAnsi="Times New Roman" w:cs="Times New Roman"/>
          <w:sz w:val="24"/>
          <w:szCs w:val="24"/>
          <w:lang w:val="en-US"/>
        </w:rPr>
        <w:t>The numerosity of the group, which should be at least 20 legal or natural persons</w:t>
      </w:r>
      <w:r w:rsidR="008A109C">
        <w:rPr>
          <w:rFonts w:ascii="Times New Roman" w:hAnsi="Times New Roman" w:cs="Times New Roman"/>
          <w:sz w:val="24"/>
          <w:szCs w:val="24"/>
          <w:lang w:val="en-US"/>
        </w:rPr>
        <w:t>.</w:t>
      </w:r>
      <w:r w:rsidRPr="0086276B">
        <w:rPr>
          <w:rFonts w:ascii="Times New Roman" w:hAnsi="Times New Roman" w:cs="Times New Roman"/>
          <w:sz w:val="24"/>
          <w:szCs w:val="24"/>
          <w:lang w:val="en-US"/>
        </w:rPr>
        <w:t xml:space="preserve"> </w:t>
      </w:r>
    </w:p>
    <w:p w:rsidR="00413FED" w:rsidRPr="0086276B" w:rsidRDefault="00413FED" w:rsidP="00413FED">
      <w:pPr>
        <w:pStyle w:val="ListParagraph"/>
        <w:numPr>
          <w:ilvl w:val="1"/>
          <w:numId w:val="9"/>
        </w:numPr>
        <w:jc w:val="both"/>
        <w:rPr>
          <w:rFonts w:ascii="Times New Roman" w:hAnsi="Times New Roman" w:cs="Times New Roman"/>
          <w:sz w:val="24"/>
          <w:szCs w:val="24"/>
          <w:lang w:val="en-US"/>
        </w:rPr>
      </w:pPr>
      <w:r w:rsidRPr="0086276B">
        <w:rPr>
          <w:rFonts w:ascii="Times New Roman" w:hAnsi="Times New Roman" w:cs="Times New Roman"/>
          <w:sz w:val="24"/>
          <w:szCs w:val="24"/>
          <w:lang w:val="en-US"/>
        </w:rPr>
        <w:t>The adequacy of representation</w:t>
      </w:r>
      <w:r>
        <w:rPr>
          <w:rFonts w:ascii="Times New Roman" w:hAnsi="Times New Roman" w:cs="Times New Roman"/>
          <w:sz w:val="24"/>
          <w:szCs w:val="24"/>
          <w:lang w:val="en-US"/>
        </w:rPr>
        <w:t>. In assessing this condition, t</w:t>
      </w:r>
      <w:r w:rsidRPr="0086276B">
        <w:rPr>
          <w:rFonts w:ascii="Times New Roman" w:hAnsi="Times New Roman" w:cs="Times New Roman"/>
          <w:sz w:val="24"/>
          <w:szCs w:val="24"/>
          <w:lang w:val="en-US"/>
        </w:rPr>
        <w:t>he court evaluates honesty, competence, experience in group litigation (if any), procedural behavior, conflict of interests, financial capacity of representative</w:t>
      </w:r>
      <w:r w:rsidR="008A109C">
        <w:rPr>
          <w:rFonts w:ascii="Times New Roman" w:hAnsi="Times New Roman" w:cs="Times New Roman"/>
          <w:sz w:val="24"/>
          <w:szCs w:val="24"/>
          <w:lang w:val="en-US"/>
        </w:rPr>
        <w:t>.</w:t>
      </w:r>
      <w:r w:rsidRPr="0086276B">
        <w:rPr>
          <w:rFonts w:ascii="Times New Roman" w:hAnsi="Times New Roman" w:cs="Times New Roman"/>
          <w:sz w:val="24"/>
          <w:szCs w:val="24"/>
          <w:lang w:val="en-US"/>
        </w:rPr>
        <w:t xml:space="preserve"> </w:t>
      </w:r>
    </w:p>
    <w:p w:rsidR="00413FED" w:rsidRDefault="00413FED" w:rsidP="00413FED">
      <w:pPr>
        <w:pStyle w:val="ListParagraph"/>
        <w:numPr>
          <w:ilvl w:val="1"/>
          <w:numId w:val="9"/>
        </w:numPr>
        <w:jc w:val="both"/>
        <w:rPr>
          <w:rFonts w:ascii="Times New Roman" w:hAnsi="Times New Roman" w:cs="Times New Roman"/>
          <w:sz w:val="24"/>
          <w:szCs w:val="24"/>
          <w:lang w:val="en-US"/>
        </w:rPr>
      </w:pPr>
      <w:r w:rsidRPr="00F36B01">
        <w:rPr>
          <w:rFonts w:ascii="Times New Roman" w:hAnsi="Times New Roman" w:cs="Times New Roman"/>
          <w:sz w:val="24"/>
          <w:szCs w:val="24"/>
          <w:lang w:val="en-US"/>
        </w:rPr>
        <w:t>The effectiveness of procedure</w:t>
      </w:r>
      <w:r>
        <w:rPr>
          <w:rFonts w:ascii="Times New Roman" w:hAnsi="Times New Roman" w:cs="Times New Roman"/>
          <w:sz w:val="24"/>
          <w:szCs w:val="24"/>
          <w:lang w:val="en-US"/>
        </w:rPr>
        <w:t>.</w:t>
      </w:r>
      <w:r w:rsidRPr="00F36B01">
        <w:rPr>
          <w:rFonts w:ascii="Times New Roman" w:hAnsi="Times New Roman" w:cs="Times New Roman"/>
          <w:sz w:val="24"/>
          <w:szCs w:val="24"/>
          <w:lang w:val="en-US"/>
        </w:rPr>
        <w:t xml:space="preserve"> </w:t>
      </w:r>
      <w:r>
        <w:rPr>
          <w:rFonts w:ascii="Times New Roman" w:hAnsi="Times New Roman" w:cs="Times New Roman"/>
          <w:sz w:val="24"/>
          <w:szCs w:val="24"/>
          <w:lang w:val="en-US"/>
        </w:rPr>
        <w:t>The court ha</w:t>
      </w:r>
      <w:r w:rsidR="0058385C">
        <w:rPr>
          <w:rFonts w:ascii="Times New Roman" w:hAnsi="Times New Roman" w:cs="Times New Roman"/>
          <w:sz w:val="24"/>
          <w:szCs w:val="24"/>
          <w:lang w:val="en-US"/>
        </w:rPr>
        <w:t>s</w:t>
      </w:r>
      <w:r>
        <w:rPr>
          <w:rFonts w:ascii="Times New Roman" w:hAnsi="Times New Roman" w:cs="Times New Roman"/>
          <w:sz w:val="24"/>
          <w:szCs w:val="24"/>
          <w:lang w:val="en-US"/>
        </w:rPr>
        <w:t xml:space="preserve"> to assess whether a </w:t>
      </w:r>
      <w:r w:rsidRPr="00F36B01">
        <w:rPr>
          <w:rFonts w:ascii="Times New Roman" w:hAnsi="Times New Roman" w:cs="Times New Roman"/>
          <w:sz w:val="24"/>
          <w:szCs w:val="24"/>
          <w:lang w:val="en-US"/>
        </w:rPr>
        <w:t xml:space="preserve">group action is a more expedient, effective and </w:t>
      </w:r>
      <w:r>
        <w:rPr>
          <w:rFonts w:ascii="Times New Roman" w:hAnsi="Times New Roman" w:cs="Times New Roman"/>
          <w:sz w:val="24"/>
          <w:szCs w:val="24"/>
          <w:lang w:val="en-US"/>
        </w:rPr>
        <w:t>suitable</w:t>
      </w:r>
      <w:r w:rsidRPr="00F36B01">
        <w:rPr>
          <w:rFonts w:ascii="Times New Roman" w:hAnsi="Times New Roman" w:cs="Times New Roman"/>
          <w:sz w:val="24"/>
          <w:szCs w:val="24"/>
          <w:lang w:val="en-US"/>
        </w:rPr>
        <w:t xml:space="preserve"> mean </w:t>
      </w:r>
      <w:r w:rsidR="008662B7">
        <w:rPr>
          <w:rFonts w:ascii="Times New Roman" w:hAnsi="Times New Roman" w:cs="Times New Roman"/>
          <w:sz w:val="24"/>
          <w:szCs w:val="24"/>
          <w:lang w:val="en-US"/>
        </w:rPr>
        <w:t>for</w:t>
      </w:r>
      <w:r w:rsidR="008662B7" w:rsidRPr="00F36B01">
        <w:rPr>
          <w:rFonts w:ascii="Times New Roman" w:hAnsi="Times New Roman" w:cs="Times New Roman"/>
          <w:sz w:val="24"/>
          <w:szCs w:val="24"/>
          <w:lang w:val="en-US"/>
        </w:rPr>
        <w:t xml:space="preserve"> </w:t>
      </w:r>
      <w:r w:rsidRPr="00F36B01">
        <w:rPr>
          <w:rFonts w:ascii="Times New Roman" w:hAnsi="Times New Roman" w:cs="Times New Roman"/>
          <w:sz w:val="24"/>
          <w:szCs w:val="24"/>
          <w:lang w:val="en-US"/>
        </w:rPr>
        <w:t xml:space="preserve">resolving the </w:t>
      </w:r>
      <w:r>
        <w:rPr>
          <w:rFonts w:ascii="Times New Roman" w:hAnsi="Times New Roman" w:cs="Times New Roman"/>
          <w:sz w:val="24"/>
          <w:szCs w:val="24"/>
          <w:lang w:val="en-US"/>
        </w:rPr>
        <w:t>dispute than an individual action.</w:t>
      </w:r>
    </w:p>
    <w:p w:rsidR="00413FED" w:rsidRPr="00F36B01" w:rsidRDefault="00413FED" w:rsidP="00413FED">
      <w:pPr>
        <w:pStyle w:val="ListParagraph"/>
        <w:numPr>
          <w:ilvl w:val="1"/>
          <w:numId w:val="9"/>
        </w:numPr>
        <w:jc w:val="both"/>
        <w:rPr>
          <w:rFonts w:ascii="Times New Roman" w:hAnsi="Times New Roman" w:cs="Times New Roman"/>
          <w:sz w:val="24"/>
          <w:szCs w:val="24"/>
          <w:lang w:val="en-US"/>
        </w:rPr>
      </w:pPr>
      <w:r w:rsidRPr="00F36B01">
        <w:rPr>
          <w:rFonts w:ascii="Times New Roman" w:hAnsi="Times New Roman" w:cs="Times New Roman"/>
          <w:sz w:val="24"/>
          <w:szCs w:val="24"/>
          <w:lang w:val="en-US"/>
        </w:rPr>
        <w:t xml:space="preserve">The commonality of the claims </w:t>
      </w:r>
      <w:r>
        <w:rPr>
          <w:rFonts w:ascii="Times New Roman" w:hAnsi="Times New Roman" w:cs="Times New Roman"/>
          <w:sz w:val="24"/>
          <w:szCs w:val="24"/>
          <w:lang w:val="en-US"/>
        </w:rPr>
        <w:t>(</w:t>
      </w:r>
      <w:r w:rsidR="00194A28">
        <w:rPr>
          <w:rFonts w:ascii="Times New Roman" w:hAnsi="Times New Roman" w:cs="Times New Roman"/>
          <w:sz w:val="24"/>
          <w:szCs w:val="24"/>
          <w:lang w:val="en-US"/>
        </w:rPr>
        <w:t xml:space="preserve">whether </w:t>
      </w:r>
      <w:r>
        <w:rPr>
          <w:rFonts w:ascii="Times New Roman" w:hAnsi="Times New Roman" w:cs="Times New Roman"/>
          <w:sz w:val="24"/>
          <w:szCs w:val="24"/>
          <w:lang w:val="en-US"/>
        </w:rPr>
        <w:t xml:space="preserve">claims are </w:t>
      </w:r>
      <w:r w:rsidR="007A5498">
        <w:rPr>
          <w:rFonts w:ascii="Times New Roman" w:hAnsi="Times New Roman" w:cs="Times New Roman"/>
          <w:sz w:val="24"/>
          <w:szCs w:val="24"/>
          <w:lang w:val="en-US"/>
        </w:rPr>
        <w:t>based on i</w:t>
      </w:r>
      <w:r w:rsidRPr="00F36B01">
        <w:rPr>
          <w:rFonts w:ascii="Times New Roman" w:hAnsi="Times New Roman" w:cs="Times New Roman"/>
          <w:sz w:val="24"/>
          <w:szCs w:val="24"/>
          <w:lang w:val="en-US"/>
        </w:rPr>
        <w:t>dentical or similar factual circumstances or identical or similar substantive rights or interest</w:t>
      </w:r>
      <w:r>
        <w:rPr>
          <w:rFonts w:ascii="Times New Roman" w:hAnsi="Times New Roman" w:cs="Times New Roman"/>
          <w:sz w:val="24"/>
          <w:szCs w:val="24"/>
          <w:lang w:val="en-US"/>
        </w:rPr>
        <w:t>)</w:t>
      </w:r>
      <w:r w:rsidRPr="00F36B01">
        <w:rPr>
          <w:rFonts w:ascii="Times New Roman" w:hAnsi="Times New Roman" w:cs="Times New Roman"/>
          <w:sz w:val="24"/>
          <w:szCs w:val="24"/>
          <w:lang w:val="en-US"/>
        </w:rPr>
        <w:t>.</w:t>
      </w:r>
    </w:p>
    <w:p w:rsidR="00413FED" w:rsidRPr="00D17376" w:rsidRDefault="0058385C" w:rsidP="0001378F">
      <w:pPr>
        <w:tabs>
          <w:tab w:val="left" w:pos="851"/>
        </w:tabs>
        <w:spacing w:after="0" w:line="24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ab/>
      </w:r>
      <w:r w:rsidR="00413FED">
        <w:rPr>
          <w:rFonts w:ascii="Times New Roman" w:hAnsi="Times New Roman" w:cs="Times New Roman"/>
          <w:sz w:val="24"/>
          <w:szCs w:val="24"/>
          <w:lang w:val="en-US"/>
        </w:rPr>
        <w:t xml:space="preserve">After delivering the ruling on acceptance of the group </w:t>
      </w:r>
      <w:r w:rsidR="007A5498">
        <w:rPr>
          <w:rFonts w:ascii="Times New Roman" w:hAnsi="Times New Roman" w:cs="Times New Roman"/>
          <w:sz w:val="24"/>
          <w:szCs w:val="24"/>
          <w:lang w:val="en-US"/>
        </w:rPr>
        <w:t>claim</w:t>
      </w:r>
      <w:r w:rsidR="00413FED" w:rsidRPr="00EE58FD">
        <w:rPr>
          <w:rFonts w:ascii="Times New Roman" w:hAnsi="Times New Roman" w:cs="Times New Roman"/>
          <w:sz w:val="24"/>
          <w:szCs w:val="24"/>
          <w:lang w:val="en-US"/>
        </w:rPr>
        <w:t xml:space="preserve"> the court shall set the term for extension of the group and make a public notice on the special Internet website</w:t>
      </w:r>
      <w:r>
        <w:rPr>
          <w:rFonts w:ascii="Times New Roman" w:hAnsi="Times New Roman" w:cs="Times New Roman"/>
          <w:sz w:val="24"/>
          <w:szCs w:val="24"/>
          <w:lang w:val="en-US"/>
        </w:rPr>
        <w:t xml:space="preserve"> by setting the term </w:t>
      </w:r>
      <w:r w:rsidRPr="00D17376">
        <w:rPr>
          <w:rFonts w:ascii="Times New Roman" w:eastAsia="Calibri" w:hAnsi="Times New Roman" w:cs="Times New Roman"/>
          <w:sz w:val="24"/>
          <w:szCs w:val="24"/>
          <w:lang w:val="en-US"/>
        </w:rPr>
        <w:t xml:space="preserve">from 60 to 90 days </w:t>
      </w:r>
      <w:r w:rsidR="00194A28">
        <w:rPr>
          <w:rFonts w:ascii="Times New Roman" w:eastAsia="Calibri" w:hAnsi="Times New Roman" w:cs="Times New Roman"/>
          <w:sz w:val="24"/>
          <w:szCs w:val="24"/>
          <w:lang w:val="en-US"/>
        </w:rPr>
        <w:t>to join the group</w:t>
      </w:r>
      <w:r>
        <w:rPr>
          <w:rFonts w:ascii="Times New Roman" w:eastAsia="Calibri" w:hAnsi="Times New Roman" w:cs="Times New Roman"/>
          <w:sz w:val="24"/>
          <w:szCs w:val="24"/>
          <w:lang w:val="en-US"/>
        </w:rPr>
        <w:t xml:space="preserve"> and afterwards </w:t>
      </w:r>
      <w:r w:rsidR="00413FED" w:rsidRPr="00D17376">
        <w:rPr>
          <w:rFonts w:ascii="Times New Roman" w:eastAsia="Calibri" w:hAnsi="Times New Roman" w:cs="Times New Roman"/>
          <w:sz w:val="24"/>
          <w:szCs w:val="24"/>
          <w:lang w:val="en-US"/>
        </w:rPr>
        <w:t xml:space="preserve">approve the final list of the class members by delivering a ruling. </w:t>
      </w:r>
    </w:p>
    <w:p w:rsidR="00B52EAE" w:rsidRDefault="00046E0F" w:rsidP="00B52EAE">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no special rules on </w:t>
      </w:r>
      <w:r w:rsidR="00413FED">
        <w:rPr>
          <w:rFonts w:ascii="Times New Roman" w:hAnsi="Times New Roman" w:cs="Times New Roman"/>
          <w:sz w:val="24"/>
          <w:szCs w:val="24"/>
          <w:lang w:val="en-US"/>
        </w:rPr>
        <w:t xml:space="preserve">hearing on </w:t>
      </w:r>
      <w:r w:rsidR="0001378F">
        <w:rPr>
          <w:rFonts w:ascii="Times New Roman" w:hAnsi="Times New Roman" w:cs="Times New Roman"/>
          <w:sz w:val="24"/>
          <w:szCs w:val="24"/>
          <w:lang w:val="en-US"/>
        </w:rPr>
        <w:t>the merits of the case</w:t>
      </w:r>
      <w:r>
        <w:rPr>
          <w:rFonts w:ascii="Times New Roman" w:hAnsi="Times New Roman" w:cs="Times New Roman"/>
          <w:sz w:val="24"/>
          <w:szCs w:val="24"/>
          <w:lang w:val="en-US"/>
        </w:rPr>
        <w:t xml:space="preserve"> in </w:t>
      </w:r>
      <w:r w:rsidR="00194A28">
        <w:rPr>
          <w:rFonts w:ascii="Times New Roman" w:hAnsi="Times New Roman" w:cs="Times New Roman"/>
          <w:sz w:val="24"/>
          <w:szCs w:val="24"/>
          <w:lang w:val="en-US"/>
        </w:rPr>
        <w:t xml:space="preserve">the </w:t>
      </w:r>
      <w:r>
        <w:rPr>
          <w:rFonts w:ascii="Times New Roman" w:hAnsi="Times New Roman" w:cs="Times New Roman"/>
          <w:sz w:val="24"/>
          <w:szCs w:val="24"/>
          <w:lang w:val="en-US"/>
        </w:rPr>
        <w:t>group action proceedings</w:t>
      </w:r>
      <w:r w:rsidR="00413FED">
        <w:rPr>
          <w:rFonts w:ascii="Times New Roman" w:hAnsi="Times New Roman" w:cs="Times New Roman"/>
          <w:sz w:val="24"/>
          <w:szCs w:val="24"/>
          <w:lang w:val="en-US"/>
        </w:rPr>
        <w:t xml:space="preserve">. The legislation is constructed in such a way that when there are </w:t>
      </w:r>
      <w:r w:rsidR="00DE1270" w:rsidRPr="00D17376">
        <w:rPr>
          <w:rFonts w:ascii="Times New Roman" w:eastAsia="Calibri" w:hAnsi="Times New Roman" w:cs="Times New Roman"/>
          <w:sz w:val="24"/>
          <w:szCs w:val="24"/>
          <w:lang w:val="en-US"/>
        </w:rPr>
        <w:t xml:space="preserve">individual pecuniary pleas of the class members </w:t>
      </w:r>
      <w:r w:rsidR="00413FED">
        <w:rPr>
          <w:rFonts w:ascii="Times New Roman" w:hAnsi="Times New Roman" w:cs="Times New Roman"/>
          <w:sz w:val="24"/>
          <w:szCs w:val="24"/>
          <w:lang w:val="en-US"/>
        </w:rPr>
        <w:t>the hearing of group action comprises two phases: a collective phase during which the common is</w:t>
      </w:r>
      <w:r w:rsidR="0001378F">
        <w:rPr>
          <w:rFonts w:ascii="Times New Roman" w:hAnsi="Times New Roman" w:cs="Times New Roman"/>
          <w:sz w:val="24"/>
          <w:szCs w:val="24"/>
          <w:lang w:val="en-US"/>
        </w:rPr>
        <w:t>sues</w:t>
      </w:r>
      <w:r w:rsidR="00194A28">
        <w:rPr>
          <w:rFonts w:ascii="Times New Roman" w:hAnsi="Times New Roman" w:cs="Times New Roman"/>
          <w:sz w:val="24"/>
          <w:szCs w:val="24"/>
          <w:lang w:val="en-US"/>
        </w:rPr>
        <w:t>,</w:t>
      </w:r>
      <w:r w:rsidR="00413FED">
        <w:rPr>
          <w:rFonts w:ascii="Times New Roman" w:hAnsi="Times New Roman" w:cs="Times New Roman"/>
          <w:sz w:val="24"/>
          <w:szCs w:val="24"/>
          <w:lang w:val="en-US"/>
        </w:rPr>
        <w:t xml:space="preserve"> </w:t>
      </w:r>
      <w:r w:rsidR="0001378F">
        <w:rPr>
          <w:rFonts w:ascii="Times New Roman" w:hAnsi="Times New Roman" w:cs="Times New Roman"/>
          <w:sz w:val="24"/>
          <w:szCs w:val="24"/>
          <w:lang w:val="en-US"/>
        </w:rPr>
        <w:t>c</w:t>
      </w:r>
      <w:r w:rsidR="00413FED" w:rsidRPr="00B03133">
        <w:rPr>
          <w:rFonts w:ascii="Times New Roman" w:hAnsi="Times New Roman" w:cs="Times New Roman"/>
          <w:sz w:val="24"/>
          <w:szCs w:val="24"/>
          <w:lang w:val="en-US"/>
        </w:rPr>
        <w:t>oncerning the factual circumstances</w:t>
      </w:r>
      <w:r w:rsidR="00194A28">
        <w:rPr>
          <w:rFonts w:ascii="Times New Roman" w:hAnsi="Times New Roman" w:cs="Times New Roman"/>
          <w:sz w:val="24"/>
          <w:szCs w:val="24"/>
          <w:lang w:val="en-US"/>
        </w:rPr>
        <w:t>,</w:t>
      </w:r>
      <w:r w:rsidR="00413FED">
        <w:rPr>
          <w:rFonts w:ascii="Times New Roman" w:hAnsi="Times New Roman" w:cs="Times New Roman"/>
          <w:sz w:val="24"/>
          <w:szCs w:val="24"/>
          <w:lang w:val="en-US"/>
        </w:rPr>
        <w:t xml:space="preserve"> would be resolved and the </w:t>
      </w:r>
      <w:r>
        <w:rPr>
          <w:rFonts w:ascii="Times New Roman" w:hAnsi="Times New Roman" w:cs="Times New Roman"/>
          <w:sz w:val="24"/>
          <w:szCs w:val="24"/>
          <w:lang w:val="en-US"/>
        </w:rPr>
        <w:t xml:space="preserve">preliminary </w:t>
      </w:r>
      <w:r w:rsidR="00413FED">
        <w:rPr>
          <w:rFonts w:ascii="Times New Roman" w:hAnsi="Times New Roman" w:cs="Times New Roman"/>
          <w:sz w:val="24"/>
          <w:szCs w:val="24"/>
          <w:lang w:val="en-US"/>
        </w:rPr>
        <w:t>ruli</w:t>
      </w:r>
      <w:r w:rsidR="0001378F">
        <w:rPr>
          <w:rFonts w:ascii="Times New Roman" w:hAnsi="Times New Roman" w:cs="Times New Roman"/>
          <w:sz w:val="24"/>
          <w:szCs w:val="24"/>
          <w:lang w:val="en-US"/>
        </w:rPr>
        <w:t>ng</w:t>
      </w:r>
      <w:r w:rsidR="00413FED">
        <w:rPr>
          <w:rFonts w:ascii="Times New Roman" w:hAnsi="Times New Roman" w:cs="Times New Roman"/>
          <w:sz w:val="24"/>
          <w:szCs w:val="24"/>
          <w:lang w:val="en-US"/>
        </w:rPr>
        <w:t xml:space="preserve"> with </w:t>
      </w:r>
      <w:r w:rsidR="0001378F" w:rsidRPr="00B52EAE">
        <w:rPr>
          <w:rFonts w:ascii="Times New Roman" w:hAnsi="Times New Roman" w:cs="Times New Roman"/>
          <w:i/>
          <w:sz w:val="24"/>
          <w:szCs w:val="24"/>
          <w:lang w:val="en-US"/>
        </w:rPr>
        <w:t>r</w:t>
      </w:r>
      <w:r w:rsidR="00413FED" w:rsidRPr="00B52EAE">
        <w:rPr>
          <w:rFonts w:ascii="Times New Roman" w:hAnsi="Times New Roman" w:cs="Times New Roman"/>
          <w:i/>
          <w:sz w:val="24"/>
          <w:szCs w:val="24"/>
          <w:lang w:val="en-US"/>
        </w:rPr>
        <w:t>es judicata</w:t>
      </w:r>
      <w:r w:rsidR="00413FED" w:rsidRPr="00B03133">
        <w:rPr>
          <w:rFonts w:ascii="Times New Roman" w:hAnsi="Times New Roman" w:cs="Times New Roman"/>
          <w:sz w:val="24"/>
          <w:szCs w:val="24"/>
          <w:lang w:val="en-US"/>
        </w:rPr>
        <w:t xml:space="preserve"> in respect of all members of the group</w:t>
      </w:r>
      <w:r w:rsidR="00413FED">
        <w:rPr>
          <w:rFonts w:ascii="Times New Roman" w:hAnsi="Times New Roman" w:cs="Times New Roman"/>
          <w:sz w:val="24"/>
          <w:szCs w:val="24"/>
          <w:lang w:val="en-US"/>
        </w:rPr>
        <w:t xml:space="preserve"> </w:t>
      </w:r>
      <w:r w:rsidR="00413FED">
        <w:rPr>
          <w:rFonts w:ascii="Times New Roman" w:hAnsi="Times New Roman" w:cs="Times New Roman"/>
          <w:sz w:val="24"/>
          <w:szCs w:val="24"/>
          <w:lang w:val="en-US"/>
        </w:rPr>
        <w:lastRenderedPageBreak/>
        <w:t>would be delivered</w:t>
      </w:r>
      <w:r w:rsidR="00B52EAE">
        <w:rPr>
          <w:rFonts w:ascii="Times New Roman" w:hAnsi="Times New Roman" w:cs="Times New Roman"/>
          <w:sz w:val="24"/>
          <w:szCs w:val="24"/>
          <w:lang w:val="en-US"/>
        </w:rPr>
        <w:t>,</w:t>
      </w:r>
      <w:r w:rsidR="00413FED">
        <w:rPr>
          <w:rFonts w:ascii="Times New Roman" w:hAnsi="Times New Roman" w:cs="Times New Roman"/>
          <w:sz w:val="24"/>
          <w:szCs w:val="24"/>
          <w:lang w:val="en-US"/>
        </w:rPr>
        <w:t xml:space="preserve"> and</w:t>
      </w:r>
      <w:r w:rsidR="00194A28">
        <w:rPr>
          <w:rFonts w:ascii="Times New Roman" w:hAnsi="Times New Roman" w:cs="Times New Roman"/>
          <w:sz w:val="24"/>
          <w:szCs w:val="24"/>
          <w:lang w:val="en-US"/>
        </w:rPr>
        <w:t xml:space="preserve"> an</w:t>
      </w:r>
      <w:r w:rsidR="00413FED">
        <w:rPr>
          <w:rFonts w:ascii="Times New Roman" w:hAnsi="Times New Roman" w:cs="Times New Roman"/>
          <w:sz w:val="24"/>
          <w:szCs w:val="24"/>
          <w:lang w:val="en-US"/>
        </w:rPr>
        <w:t xml:space="preserve"> individual phase</w:t>
      </w:r>
      <w:r w:rsidR="00194A28">
        <w:rPr>
          <w:rFonts w:ascii="Times New Roman" w:hAnsi="Times New Roman" w:cs="Times New Roman"/>
          <w:sz w:val="24"/>
          <w:szCs w:val="24"/>
          <w:lang w:val="en-US"/>
        </w:rPr>
        <w:t>,</w:t>
      </w:r>
      <w:r w:rsidR="00413FED">
        <w:rPr>
          <w:rFonts w:ascii="Times New Roman" w:hAnsi="Times New Roman" w:cs="Times New Roman"/>
          <w:sz w:val="24"/>
          <w:szCs w:val="24"/>
          <w:lang w:val="en-US"/>
        </w:rPr>
        <w:t xml:space="preserve"> during which the individual issues i</w:t>
      </w:r>
      <w:r w:rsidR="00413FED" w:rsidRPr="00B03133">
        <w:rPr>
          <w:rFonts w:ascii="Times New Roman" w:hAnsi="Times New Roman" w:cs="Times New Roman"/>
          <w:sz w:val="24"/>
          <w:szCs w:val="24"/>
          <w:lang w:val="en-US"/>
        </w:rPr>
        <w:t>n respect of each member</w:t>
      </w:r>
      <w:r w:rsidR="00194A28">
        <w:rPr>
          <w:rFonts w:ascii="Times New Roman" w:hAnsi="Times New Roman" w:cs="Times New Roman"/>
          <w:sz w:val="24"/>
          <w:szCs w:val="24"/>
          <w:lang w:val="en-US"/>
        </w:rPr>
        <w:t>’s</w:t>
      </w:r>
      <w:r w:rsidR="00413FED" w:rsidRPr="00B03133">
        <w:rPr>
          <w:rFonts w:ascii="Times New Roman" w:hAnsi="Times New Roman" w:cs="Times New Roman"/>
          <w:sz w:val="24"/>
          <w:szCs w:val="24"/>
          <w:lang w:val="en-US"/>
        </w:rPr>
        <w:t xml:space="preserve"> individual </w:t>
      </w:r>
      <w:r w:rsidR="00413FED">
        <w:rPr>
          <w:rFonts w:ascii="Times New Roman" w:hAnsi="Times New Roman" w:cs="Times New Roman"/>
          <w:sz w:val="24"/>
          <w:szCs w:val="24"/>
          <w:lang w:val="en-US"/>
        </w:rPr>
        <w:t xml:space="preserve">claim regarding the amount of the </w:t>
      </w:r>
      <w:r>
        <w:rPr>
          <w:rFonts w:ascii="Times New Roman" w:hAnsi="Times New Roman" w:cs="Times New Roman"/>
          <w:sz w:val="24"/>
          <w:szCs w:val="24"/>
          <w:lang w:val="en-US"/>
        </w:rPr>
        <w:t xml:space="preserve">pecuniary damage </w:t>
      </w:r>
      <w:r w:rsidR="00413FED">
        <w:rPr>
          <w:rFonts w:ascii="Times New Roman" w:hAnsi="Times New Roman" w:cs="Times New Roman"/>
          <w:sz w:val="24"/>
          <w:szCs w:val="24"/>
          <w:lang w:val="en-US"/>
        </w:rPr>
        <w:t>would be dealt</w:t>
      </w:r>
      <w:r w:rsidR="00194A28">
        <w:rPr>
          <w:rFonts w:ascii="Times New Roman" w:hAnsi="Times New Roman" w:cs="Times New Roman"/>
          <w:sz w:val="24"/>
          <w:szCs w:val="24"/>
          <w:lang w:val="en-US"/>
        </w:rPr>
        <w:t xml:space="preserve"> with</w:t>
      </w:r>
      <w:r w:rsidR="00413FED">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00413FED" w:rsidRPr="00B03133">
        <w:rPr>
          <w:rFonts w:ascii="Times New Roman" w:hAnsi="Times New Roman" w:cs="Times New Roman"/>
          <w:sz w:val="24"/>
          <w:szCs w:val="24"/>
          <w:lang w:val="en-US"/>
        </w:rPr>
        <w:t>ollowing the preliminary ruling</w:t>
      </w:r>
      <w:r w:rsidR="00413FED">
        <w:rPr>
          <w:rFonts w:ascii="Times New Roman" w:hAnsi="Times New Roman" w:cs="Times New Roman"/>
          <w:sz w:val="24"/>
          <w:szCs w:val="24"/>
          <w:lang w:val="en-US"/>
        </w:rPr>
        <w:t xml:space="preserve"> and delivering the individual ruling. Individual ruling can be enforced individually by a group member in respect </w:t>
      </w:r>
      <w:r w:rsidR="003A517C">
        <w:rPr>
          <w:rFonts w:ascii="Times New Roman" w:hAnsi="Times New Roman" w:cs="Times New Roman"/>
          <w:sz w:val="24"/>
          <w:szCs w:val="24"/>
          <w:lang w:val="en-US"/>
        </w:rPr>
        <w:t xml:space="preserve">of </w:t>
      </w:r>
      <w:r w:rsidR="00413FED">
        <w:rPr>
          <w:rFonts w:ascii="Times New Roman" w:hAnsi="Times New Roman" w:cs="Times New Roman"/>
          <w:sz w:val="24"/>
          <w:szCs w:val="24"/>
          <w:lang w:val="en-US"/>
        </w:rPr>
        <w:t xml:space="preserve">whom the ruling was delivered. In cases of injunctive or declaratory actions </w:t>
      </w:r>
      <w:r>
        <w:rPr>
          <w:rFonts w:ascii="Times New Roman" w:hAnsi="Times New Roman" w:cs="Times New Roman"/>
          <w:sz w:val="24"/>
          <w:szCs w:val="24"/>
          <w:lang w:val="en-US"/>
        </w:rPr>
        <w:t xml:space="preserve">the </w:t>
      </w:r>
      <w:r w:rsidR="00413FED">
        <w:rPr>
          <w:rFonts w:ascii="Times New Roman" w:hAnsi="Times New Roman" w:cs="Times New Roman"/>
          <w:sz w:val="24"/>
          <w:szCs w:val="24"/>
          <w:lang w:val="en-US"/>
        </w:rPr>
        <w:t xml:space="preserve">court </w:t>
      </w:r>
      <w:r w:rsidR="003A517C">
        <w:rPr>
          <w:rFonts w:ascii="Times New Roman" w:hAnsi="Times New Roman" w:cs="Times New Roman"/>
          <w:sz w:val="24"/>
          <w:szCs w:val="24"/>
          <w:lang w:val="en-US"/>
        </w:rPr>
        <w:t xml:space="preserve">shall </w:t>
      </w:r>
      <w:r w:rsidR="00413FED">
        <w:rPr>
          <w:rFonts w:ascii="Times New Roman" w:hAnsi="Times New Roman" w:cs="Times New Roman"/>
          <w:sz w:val="24"/>
          <w:szCs w:val="24"/>
          <w:lang w:val="en-US"/>
        </w:rPr>
        <w:t>deliver the common ruling</w:t>
      </w:r>
      <w:r w:rsidR="003A517C">
        <w:rPr>
          <w:rFonts w:ascii="Times New Roman" w:hAnsi="Times New Roman" w:cs="Times New Roman"/>
          <w:sz w:val="24"/>
          <w:szCs w:val="24"/>
          <w:lang w:val="en-US"/>
        </w:rPr>
        <w:t>,</w:t>
      </w:r>
      <w:r w:rsidR="00413FED">
        <w:rPr>
          <w:rFonts w:ascii="Times New Roman" w:hAnsi="Times New Roman" w:cs="Times New Roman"/>
          <w:sz w:val="24"/>
          <w:szCs w:val="24"/>
          <w:lang w:val="en-US"/>
        </w:rPr>
        <w:t xml:space="preserve"> which is </w:t>
      </w:r>
      <w:r>
        <w:rPr>
          <w:rFonts w:ascii="Times New Roman" w:hAnsi="Times New Roman" w:cs="Times New Roman"/>
          <w:sz w:val="24"/>
          <w:szCs w:val="24"/>
          <w:lang w:val="en-US"/>
        </w:rPr>
        <w:t>c</w:t>
      </w:r>
      <w:r w:rsidR="00413FED" w:rsidRPr="00911153">
        <w:rPr>
          <w:rFonts w:ascii="Times New Roman" w:hAnsi="Times New Roman" w:cs="Times New Roman"/>
          <w:sz w:val="24"/>
          <w:szCs w:val="24"/>
          <w:lang w:val="en-US"/>
        </w:rPr>
        <w:t xml:space="preserve">ommon to all members of the </w:t>
      </w:r>
      <w:r w:rsidR="00413FED" w:rsidRPr="00911153">
        <w:rPr>
          <w:rFonts w:ascii="Times New Roman" w:hAnsi="Times New Roman" w:cs="Times New Roman"/>
          <w:sz w:val="24"/>
          <w:szCs w:val="24"/>
          <w:lang w:val="lt-LT"/>
        </w:rPr>
        <w:t>group</w:t>
      </w:r>
      <w:r>
        <w:rPr>
          <w:rFonts w:ascii="Times New Roman" w:hAnsi="Times New Roman" w:cs="Times New Roman"/>
          <w:sz w:val="24"/>
          <w:szCs w:val="24"/>
          <w:lang w:val="lt-LT"/>
        </w:rPr>
        <w:t xml:space="preserve">. </w:t>
      </w:r>
      <w:r w:rsidR="00413FED" w:rsidRPr="00911153">
        <w:rPr>
          <w:rFonts w:ascii="Times New Roman" w:hAnsi="Times New Roman" w:cs="Times New Roman"/>
          <w:sz w:val="24"/>
          <w:szCs w:val="24"/>
          <w:lang w:val="en-US"/>
        </w:rPr>
        <w:t xml:space="preserve"> </w:t>
      </w:r>
    </w:p>
    <w:p w:rsidR="00773808" w:rsidRDefault="00413FED" w:rsidP="00B52EAE">
      <w:pPr>
        <w:spacing w:after="0" w:line="240" w:lineRule="auto"/>
        <w:ind w:firstLine="708"/>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There </w:t>
      </w:r>
      <w:r w:rsidR="00046E0F">
        <w:rPr>
          <w:rFonts w:ascii="Times New Roman" w:hAnsi="Times New Roman" w:cs="Times New Roman"/>
          <w:sz w:val="24"/>
          <w:szCs w:val="24"/>
          <w:lang w:val="en-US"/>
        </w:rPr>
        <w:t>are</w:t>
      </w:r>
      <w:r>
        <w:rPr>
          <w:rFonts w:ascii="Times New Roman" w:hAnsi="Times New Roman" w:cs="Times New Roman"/>
          <w:sz w:val="24"/>
          <w:szCs w:val="24"/>
          <w:lang w:val="en-US"/>
        </w:rPr>
        <w:t xml:space="preserve"> no special provision</w:t>
      </w:r>
      <w:r w:rsidR="00046E0F">
        <w:rPr>
          <w:rFonts w:ascii="Times New Roman" w:hAnsi="Times New Roman" w:cs="Times New Roman"/>
          <w:sz w:val="24"/>
          <w:szCs w:val="24"/>
          <w:lang w:val="en-US"/>
        </w:rPr>
        <w:t>s</w:t>
      </w:r>
      <w:r>
        <w:rPr>
          <w:rFonts w:ascii="Times New Roman" w:hAnsi="Times New Roman" w:cs="Times New Roman"/>
          <w:sz w:val="24"/>
          <w:szCs w:val="24"/>
          <w:lang w:val="en-US"/>
        </w:rPr>
        <w:t xml:space="preserve"> regarding </w:t>
      </w:r>
      <w:r w:rsidR="00046E0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funding of </w:t>
      </w:r>
      <w:r w:rsidR="003A517C">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group action assuming that the procedure will be financed in the same way as individual procedure, </w:t>
      </w:r>
      <w:r w:rsidR="00046E0F">
        <w:rPr>
          <w:rFonts w:ascii="Times New Roman" w:hAnsi="Times New Roman" w:cs="Times New Roman"/>
          <w:sz w:val="24"/>
          <w:szCs w:val="24"/>
          <w:lang w:val="en-US"/>
        </w:rPr>
        <w:t>i. e.</w:t>
      </w:r>
      <w:r>
        <w:rPr>
          <w:rFonts w:ascii="Times New Roman" w:hAnsi="Times New Roman" w:cs="Times New Roman"/>
          <w:sz w:val="24"/>
          <w:szCs w:val="24"/>
          <w:lang w:val="en-US"/>
        </w:rPr>
        <w:t xml:space="preserve"> self-funded. There is no </w:t>
      </w:r>
      <w:r w:rsidR="00046E0F">
        <w:rPr>
          <w:rFonts w:ascii="Times New Roman" w:hAnsi="Times New Roman" w:cs="Times New Roman"/>
          <w:sz w:val="24"/>
          <w:szCs w:val="24"/>
          <w:lang w:val="en-US"/>
        </w:rPr>
        <w:t xml:space="preserve">explicit </w:t>
      </w:r>
      <w:r>
        <w:rPr>
          <w:rFonts w:ascii="Times New Roman" w:hAnsi="Times New Roman" w:cs="Times New Roman"/>
          <w:sz w:val="24"/>
          <w:szCs w:val="24"/>
          <w:lang w:val="en-US"/>
        </w:rPr>
        <w:t xml:space="preserve">prohibition on the third party financing </w:t>
      </w:r>
      <w:r w:rsidR="00046E0F">
        <w:rPr>
          <w:rFonts w:ascii="Times New Roman" w:hAnsi="Times New Roman" w:cs="Times New Roman"/>
          <w:sz w:val="24"/>
          <w:szCs w:val="24"/>
          <w:lang w:val="en-US"/>
        </w:rPr>
        <w:t xml:space="preserve">as well. The general principle </w:t>
      </w:r>
      <w:r w:rsidR="00046E0F" w:rsidRPr="00CC7956">
        <w:rPr>
          <w:rFonts w:ascii="Times New Roman" w:hAnsi="Times New Roman" w:cs="Times New Roman"/>
          <w:sz w:val="24"/>
          <w:szCs w:val="24"/>
          <w:lang w:val="en-US"/>
        </w:rPr>
        <w:t xml:space="preserve">“loser pays” </w:t>
      </w:r>
      <w:r w:rsidR="00046E0F">
        <w:rPr>
          <w:rFonts w:ascii="Times New Roman" w:hAnsi="Times New Roman" w:cs="Times New Roman"/>
          <w:sz w:val="24"/>
          <w:szCs w:val="24"/>
          <w:lang w:val="en-US"/>
        </w:rPr>
        <w:t xml:space="preserve">is applied. </w:t>
      </w:r>
      <w:r w:rsidRPr="003602A1">
        <w:rPr>
          <w:rFonts w:ascii="Times New Roman" w:hAnsi="Times New Roman" w:cs="Times New Roman"/>
          <w:sz w:val="24"/>
          <w:szCs w:val="24"/>
        </w:rPr>
        <w:t xml:space="preserve">The </w:t>
      </w:r>
      <w:r w:rsidR="00046E0F" w:rsidRPr="003602A1">
        <w:rPr>
          <w:rFonts w:ascii="Times New Roman" w:hAnsi="Times New Roman" w:cs="Times New Roman"/>
          <w:sz w:val="24"/>
          <w:szCs w:val="24"/>
          <w:lang w:val="en-US"/>
        </w:rPr>
        <w:t>representative</w:t>
      </w:r>
      <w:r w:rsidRPr="003602A1">
        <w:rPr>
          <w:rFonts w:ascii="Times New Roman" w:hAnsi="Times New Roman" w:cs="Times New Roman"/>
          <w:sz w:val="24"/>
          <w:szCs w:val="24"/>
        </w:rPr>
        <w:t xml:space="preserve"> h</w:t>
      </w:r>
      <w:r w:rsidRPr="003602A1">
        <w:rPr>
          <w:rFonts w:ascii="Times New Roman" w:hAnsi="Times New Roman" w:cs="Times New Roman"/>
          <w:sz w:val="24"/>
          <w:szCs w:val="24"/>
          <w:lang w:val="en-US"/>
        </w:rPr>
        <w:t xml:space="preserve">as a duty in respect of </w:t>
      </w:r>
      <w:r w:rsidRPr="003602A1">
        <w:rPr>
          <w:rFonts w:ascii="Times New Roman" w:hAnsi="Times New Roman" w:cs="Times New Roman"/>
          <w:sz w:val="24"/>
          <w:szCs w:val="24"/>
        </w:rPr>
        <w:t xml:space="preserve">litigation costs, </w:t>
      </w:r>
      <w:r w:rsidRPr="003602A1">
        <w:rPr>
          <w:rFonts w:ascii="Times New Roman" w:hAnsi="Times New Roman" w:cs="Times New Roman"/>
          <w:sz w:val="24"/>
          <w:szCs w:val="24"/>
          <w:lang w:val="en-US"/>
        </w:rPr>
        <w:t xml:space="preserve">group members are liable towards the representative for </w:t>
      </w:r>
      <w:r w:rsidRPr="003602A1">
        <w:rPr>
          <w:rFonts w:ascii="Times New Roman" w:hAnsi="Times New Roman" w:cs="Times New Roman"/>
          <w:sz w:val="24"/>
          <w:szCs w:val="24"/>
        </w:rPr>
        <w:t>reimbursement of costs</w:t>
      </w:r>
      <w:r w:rsidRPr="003602A1">
        <w:rPr>
          <w:rFonts w:ascii="Times New Roman" w:hAnsi="Times New Roman" w:cs="Times New Roman"/>
          <w:sz w:val="24"/>
          <w:szCs w:val="24"/>
          <w:lang w:val="en-US"/>
        </w:rPr>
        <w:t>.</w:t>
      </w:r>
      <w:r w:rsidRPr="00170A44">
        <w:rPr>
          <w:rFonts w:ascii="Times New Roman" w:eastAsia="Calibri" w:hAnsi="Times New Roman" w:cs="Times New Roman"/>
          <w:sz w:val="24"/>
          <w:szCs w:val="24"/>
          <w:lang w:val="en-US"/>
        </w:rPr>
        <w:t xml:space="preserve"> </w:t>
      </w:r>
      <w:r w:rsidRPr="00D17376">
        <w:rPr>
          <w:rFonts w:ascii="Times New Roman" w:eastAsia="Calibri" w:hAnsi="Times New Roman" w:cs="Times New Roman"/>
          <w:sz w:val="24"/>
          <w:szCs w:val="24"/>
          <w:lang w:val="en-US"/>
        </w:rPr>
        <w:t xml:space="preserve">The stamp duty for a class action shall be paid by the representative, as fulfillment of his rights and duties, </w:t>
      </w:r>
      <w:r>
        <w:rPr>
          <w:rFonts w:ascii="Times New Roman" w:eastAsia="Calibri" w:hAnsi="Times New Roman" w:cs="Times New Roman"/>
          <w:sz w:val="24"/>
          <w:szCs w:val="24"/>
          <w:lang w:val="en-US"/>
        </w:rPr>
        <w:t xml:space="preserve">and </w:t>
      </w:r>
      <w:r w:rsidRPr="00D17376">
        <w:rPr>
          <w:rFonts w:ascii="Times New Roman" w:eastAsia="Calibri" w:hAnsi="Times New Roman" w:cs="Times New Roman"/>
          <w:sz w:val="24"/>
          <w:szCs w:val="24"/>
          <w:lang w:val="en-US"/>
        </w:rPr>
        <w:t xml:space="preserve">the amount of </w:t>
      </w:r>
      <w:r w:rsidR="003A517C">
        <w:rPr>
          <w:rFonts w:ascii="Times New Roman" w:eastAsia="Calibri" w:hAnsi="Times New Roman" w:cs="Times New Roman"/>
          <w:sz w:val="24"/>
          <w:szCs w:val="24"/>
          <w:lang w:val="en-US"/>
        </w:rPr>
        <w:t xml:space="preserve">the </w:t>
      </w:r>
      <w:r w:rsidRPr="00D17376">
        <w:rPr>
          <w:rFonts w:ascii="Times New Roman" w:eastAsia="Calibri" w:hAnsi="Times New Roman" w:cs="Times New Roman"/>
          <w:sz w:val="24"/>
          <w:szCs w:val="24"/>
          <w:lang w:val="en-US"/>
        </w:rPr>
        <w:t xml:space="preserve">stamp duty falling on each member </w:t>
      </w:r>
      <w:r>
        <w:rPr>
          <w:rFonts w:ascii="Times New Roman" w:eastAsia="Calibri" w:hAnsi="Times New Roman" w:cs="Times New Roman"/>
          <w:sz w:val="24"/>
          <w:szCs w:val="24"/>
          <w:lang w:val="en-US"/>
        </w:rPr>
        <w:t xml:space="preserve">of the class </w:t>
      </w:r>
      <w:r w:rsidRPr="00D17376">
        <w:rPr>
          <w:rFonts w:ascii="Times New Roman" w:eastAsia="Calibri" w:hAnsi="Times New Roman" w:cs="Times New Roman"/>
          <w:sz w:val="24"/>
          <w:szCs w:val="24"/>
          <w:lang w:val="en-US"/>
        </w:rPr>
        <w:t xml:space="preserve">shall be collected from members of the class according to the rules on apportionment of litigation expenses, which shall be approved by the representative. These rules shall comprise detailed order of apportionment of litigation expenses among the members of the class action </w:t>
      </w:r>
      <w:r w:rsidR="00046E0F" w:rsidRPr="00046E0F">
        <w:rPr>
          <w:rFonts w:ascii="Times New Roman" w:eastAsia="Calibri" w:hAnsi="Times New Roman" w:cs="Times New Roman"/>
          <w:sz w:val="24"/>
          <w:szCs w:val="24"/>
          <w:lang w:val="en-US"/>
        </w:rPr>
        <w:t>(</w:t>
      </w:r>
      <w:r w:rsidRPr="00046E0F">
        <w:rPr>
          <w:rFonts w:ascii="Times New Roman" w:eastAsia="Calibri" w:hAnsi="Times New Roman" w:cs="Times New Roman"/>
          <w:sz w:val="24"/>
          <w:szCs w:val="24"/>
          <w:lang w:val="en-US"/>
        </w:rPr>
        <w:t>Article 441</w:t>
      </w:r>
      <w:r w:rsidRPr="00046E0F">
        <w:rPr>
          <w:rFonts w:ascii="Times New Roman" w:eastAsia="Calibri" w:hAnsi="Times New Roman" w:cs="Times New Roman"/>
          <w:sz w:val="24"/>
          <w:szCs w:val="24"/>
          <w:vertAlign w:val="superscript"/>
          <w:lang w:val="en-US"/>
        </w:rPr>
        <w:t>16</w:t>
      </w:r>
      <w:r w:rsidR="00046E0F" w:rsidRPr="00046E0F">
        <w:rPr>
          <w:rFonts w:ascii="Times New Roman" w:eastAsia="Calibri" w:hAnsi="Times New Roman" w:cs="Times New Roman"/>
          <w:sz w:val="24"/>
          <w:szCs w:val="24"/>
          <w:vertAlign w:val="superscript"/>
          <w:lang w:val="en-US"/>
        </w:rPr>
        <w:t xml:space="preserve"> </w:t>
      </w:r>
      <w:r w:rsidR="00046E0F" w:rsidRPr="00046E0F">
        <w:rPr>
          <w:rFonts w:ascii="Times New Roman" w:eastAsia="Calibri" w:hAnsi="Times New Roman" w:cs="Times New Roman"/>
          <w:sz w:val="24"/>
          <w:szCs w:val="24"/>
          <w:lang w:val="en-US"/>
        </w:rPr>
        <w:t>of CCP)</w:t>
      </w:r>
      <w:r w:rsidRPr="00046E0F">
        <w:rPr>
          <w:rFonts w:ascii="Times New Roman" w:eastAsia="Calibri" w:hAnsi="Times New Roman" w:cs="Times New Roman"/>
          <w:sz w:val="24"/>
          <w:szCs w:val="24"/>
          <w:lang w:val="en-US"/>
        </w:rPr>
        <w:t xml:space="preserve">. </w:t>
      </w:r>
      <w:r w:rsidR="00046E0F" w:rsidRPr="00046E0F">
        <w:rPr>
          <w:rFonts w:ascii="Times New Roman" w:eastAsia="Calibri" w:hAnsi="Times New Roman" w:cs="Times New Roman"/>
          <w:sz w:val="24"/>
          <w:szCs w:val="24"/>
          <w:lang w:val="en-US"/>
        </w:rPr>
        <w:t xml:space="preserve"> </w:t>
      </w:r>
      <w:r w:rsidRPr="00046E0F">
        <w:rPr>
          <w:rFonts w:ascii="Times New Roman" w:eastAsia="Calibri" w:hAnsi="Times New Roman" w:cs="Times New Roman"/>
          <w:sz w:val="24"/>
          <w:szCs w:val="24"/>
          <w:lang w:val="en-US"/>
        </w:rPr>
        <w:t>When</w:t>
      </w:r>
      <w:r w:rsidR="00046E0F" w:rsidRPr="00046E0F">
        <w:rPr>
          <w:rFonts w:ascii="Times New Roman" w:eastAsia="Calibri" w:hAnsi="Times New Roman" w:cs="Times New Roman"/>
          <w:sz w:val="24"/>
          <w:szCs w:val="24"/>
          <w:lang w:val="en-US"/>
        </w:rPr>
        <w:t xml:space="preserve"> </w:t>
      </w:r>
      <w:r w:rsidRPr="00046E0F">
        <w:rPr>
          <w:rFonts w:ascii="Times New Roman" w:eastAsia="Calibri" w:hAnsi="Times New Roman" w:cs="Times New Roman"/>
          <w:sz w:val="24"/>
          <w:szCs w:val="24"/>
          <w:lang w:val="en-US"/>
        </w:rPr>
        <w:t xml:space="preserve">the court awards litigation expenses </w:t>
      </w:r>
      <w:r w:rsidR="003A517C">
        <w:rPr>
          <w:rFonts w:ascii="Times New Roman" w:eastAsia="Calibri" w:hAnsi="Times New Roman" w:cs="Times New Roman"/>
          <w:sz w:val="24"/>
          <w:szCs w:val="24"/>
          <w:lang w:val="en-US"/>
        </w:rPr>
        <w:t>to</w:t>
      </w:r>
      <w:r w:rsidR="003A517C" w:rsidRPr="00046E0F">
        <w:rPr>
          <w:rFonts w:ascii="Times New Roman" w:eastAsia="Calibri" w:hAnsi="Times New Roman" w:cs="Times New Roman"/>
          <w:sz w:val="24"/>
          <w:szCs w:val="24"/>
          <w:lang w:val="en-US"/>
        </w:rPr>
        <w:t xml:space="preserve"> </w:t>
      </w:r>
      <w:r w:rsidRPr="00046E0F">
        <w:rPr>
          <w:rFonts w:ascii="Times New Roman" w:eastAsia="Calibri" w:hAnsi="Times New Roman" w:cs="Times New Roman"/>
          <w:sz w:val="24"/>
          <w:szCs w:val="24"/>
          <w:lang w:val="en-US"/>
        </w:rPr>
        <w:t xml:space="preserve">the other party from the class it shall be deemed that the expenses are awarded from the members of the class in equal parts, except </w:t>
      </w:r>
      <w:r w:rsidR="003A517C">
        <w:rPr>
          <w:rFonts w:ascii="Times New Roman" w:eastAsia="Calibri" w:hAnsi="Times New Roman" w:cs="Times New Roman"/>
          <w:sz w:val="24"/>
          <w:szCs w:val="24"/>
          <w:lang w:val="en-US"/>
        </w:rPr>
        <w:t>in instances</w:t>
      </w:r>
      <w:r w:rsidR="003A517C" w:rsidRPr="00046E0F">
        <w:rPr>
          <w:rFonts w:ascii="Times New Roman" w:eastAsia="Calibri" w:hAnsi="Times New Roman" w:cs="Times New Roman"/>
          <w:sz w:val="24"/>
          <w:szCs w:val="24"/>
          <w:lang w:val="en-US"/>
        </w:rPr>
        <w:t xml:space="preserve"> </w:t>
      </w:r>
      <w:r w:rsidR="00046E0F" w:rsidRPr="00046E0F">
        <w:rPr>
          <w:rFonts w:ascii="Times New Roman" w:eastAsia="Calibri" w:hAnsi="Times New Roman" w:cs="Times New Roman"/>
          <w:sz w:val="24"/>
          <w:szCs w:val="24"/>
          <w:lang w:val="en-US"/>
        </w:rPr>
        <w:t xml:space="preserve">prescribed by law (in case of </w:t>
      </w:r>
      <w:r w:rsidR="00773808" w:rsidRPr="00046E0F">
        <w:rPr>
          <w:rFonts w:ascii="Times New Roman" w:eastAsia="Calibri" w:hAnsi="Times New Roman" w:cs="Times New Roman"/>
          <w:sz w:val="24"/>
          <w:szCs w:val="24"/>
          <w:lang w:val="en-US"/>
        </w:rPr>
        <w:t>individual</w:t>
      </w:r>
      <w:r w:rsidR="00046E0F" w:rsidRPr="00046E0F">
        <w:rPr>
          <w:rFonts w:ascii="Times New Roman" w:eastAsia="Calibri" w:hAnsi="Times New Roman" w:cs="Times New Roman"/>
          <w:sz w:val="24"/>
          <w:szCs w:val="24"/>
          <w:lang w:val="en-US"/>
        </w:rPr>
        <w:t xml:space="preserve"> ruling and </w:t>
      </w:r>
      <w:r w:rsidR="00773808" w:rsidRPr="00046E0F">
        <w:rPr>
          <w:rFonts w:ascii="Times New Roman" w:eastAsia="Calibri" w:hAnsi="Times New Roman" w:cs="Times New Roman"/>
          <w:sz w:val="24"/>
          <w:szCs w:val="24"/>
          <w:lang w:val="en-US"/>
        </w:rPr>
        <w:t>withdrawal</w:t>
      </w:r>
      <w:r w:rsidR="00046E0F" w:rsidRPr="00046E0F">
        <w:rPr>
          <w:rFonts w:ascii="Times New Roman" w:eastAsia="Calibri" w:hAnsi="Times New Roman" w:cs="Times New Roman"/>
          <w:sz w:val="24"/>
          <w:szCs w:val="24"/>
          <w:lang w:val="en-US"/>
        </w:rPr>
        <w:t xml:space="preserve"> of the member)  </w:t>
      </w:r>
      <w:r w:rsidR="00773808">
        <w:rPr>
          <w:rFonts w:ascii="Times New Roman" w:eastAsia="Calibri" w:hAnsi="Times New Roman" w:cs="Times New Roman"/>
          <w:sz w:val="24"/>
          <w:szCs w:val="24"/>
          <w:lang w:val="en-US"/>
        </w:rPr>
        <w:t>(</w:t>
      </w:r>
      <w:r w:rsidR="00046E0F" w:rsidRPr="00046E0F">
        <w:rPr>
          <w:rFonts w:ascii="Times New Roman" w:eastAsia="Calibri" w:hAnsi="Times New Roman" w:cs="Times New Roman"/>
          <w:sz w:val="24"/>
          <w:szCs w:val="24"/>
          <w:lang w:val="en-US"/>
        </w:rPr>
        <w:t>Article 441</w:t>
      </w:r>
      <w:r w:rsidR="00046E0F" w:rsidRPr="00046E0F">
        <w:rPr>
          <w:rFonts w:ascii="Times New Roman" w:eastAsia="Calibri" w:hAnsi="Times New Roman" w:cs="Times New Roman"/>
          <w:sz w:val="24"/>
          <w:szCs w:val="24"/>
          <w:vertAlign w:val="superscript"/>
          <w:lang w:val="en-US"/>
        </w:rPr>
        <w:t xml:space="preserve">17 </w:t>
      </w:r>
      <w:r w:rsidR="00046E0F" w:rsidRPr="00046E0F">
        <w:rPr>
          <w:rFonts w:ascii="Times New Roman" w:eastAsia="Calibri" w:hAnsi="Times New Roman" w:cs="Times New Roman"/>
          <w:sz w:val="24"/>
          <w:szCs w:val="24"/>
          <w:lang w:val="en-US"/>
        </w:rPr>
        <w:t>of CCP</w:t>
      </w:r>
      <w:r w:rsidR="00773808">
        <w:rPr>
          <w:rFonts w:ascii="Times New Roman" w:eastAsia="Calibri" w:hAnsi="Times New Roman" w:cs="Times New Roman"/>
          <w:sz w:val="24"/>
          <w:szCs w:val="24"/>
          <w:lang w:val="en-US"/>
        </w:rPr>
        <w:t>).</w:t>
      </w:r>
    </w:p>
    <w:p w:rsidR="00773808" w:rsidRPr="007A5498" w:rsidRDefault="00773808" w:rsidP="00773808">
      <w:pPr>
        <w:tabs>
          <w:tab w:val="left" w:pos="851"/>
        </w:tabs>
        <w:spacing w:after="0" w:line="240" w:lineRule="auto"/>
        <w:jc w:val="both"/>
        <w:rPr>
          <w:rFonts w:ascii="Times New Roman" w:eastAsia="Calibri" w:hAnsi="Times New Roman" w:cs="Times New Roman"/>
          <w:sz w:val="24"/>
          <w:szCs w:val="24"/>
          <w:lang w:val="en-US"/>
        </w:rPr>
      </w:pPr>
    </w:p>
    <w:p w:rsidR="00531ED0" w:rsidRPr="00773808" w:rsidRDefault="00773808" w:rsidP="00773808">
      <w:pPr>
        <w:tabs>
          <w:tab w:val="left" w:pos="851"/>
        </w:tabs>
        <w:spacing w:after="0" w:line="240" w:lineRule="auto"/>
        <w:jc w:val="both"/>
        <w:rPr>
          <w:rFonts w:ascii="Times New Roman" w:eastAsia="Calibri" w:hAnsi="Times New Roman" w:cs="Times New Roman"/>
          <w:sz w:val="24"/>
          <w:szCs w:val="24"/>
          <w:lang w:val="en-US"/>
        </w:rPr>
      </w:pPr>
      <w:r w:rsidRPr="007A5498">
        <w:rPr>
          <w:rFonts w:ascii="Times New Roman" w:eastAsia="Calibri" w:hAnsi="Times New Roman" w:cs="Times New Roman"/>
          <w:sz w:val="24"/>
          <w:szCs w:val="24"/>
          <w:lang w:val="en-US"/>
        </w:rPr>
        <w:tab/>
      </w:r>
      <w:r w:rsidRPr="007A5498">
        <w:rPr>
          <w:rFonts w:ascii="Times New Roman" w:eastAsia="Calibri" w:hAnsi="Times New Roman" w:cs="Times New Roman"/>
          <w:b/>
          <w:sz w:val="24"/>
          <w:szCs w:val="24"/>
          <w:lang w:val="en-US"/>
        </w:rPr>
        <w:t xml:space="preserve">III. </w:t>
      </w:r>
      <w:r w:rsidR="00D94D35" w:rsidRPr="007A5498">
        <w:rPr>
          <w:rFonts w:ascii="Times New Roman" w:hAnsi="Times New Roman" w:cs="Times New Roman"/>
          <w:b/>
          <w:sz w:val="24"/>
          <w:szCs w:val="24"/>
          <w:lang w:val="en-US"/>
        </w:rPr>
        <w:t>Test case proceedings</w:t>
      </w:r>
      <w:r w:rsidR="00EA6461" w:rsidRPr="007A5498">
        <w:rPr>
          <w:rFonts w:ascii="Times New Roman" w:hAnsi="Times New Roman" w:cs="Times New Roman"/>
          <w:sz w:val="24"/>
          <w:szCs w:val="24"/>
          <w:lang w:val="en-US"/>
        </w:rPr>
        <w:t xml:space="preserve"> </w:t>
      </w:r>
      <w:r w:rsidR="003A517C" w:rsidRPr="007A5498">
        <w:rPr>
          <w:rFonts w:ascii="Times New Roman" w:hAnsi="Times New Roman" w:cs="Times New Roman"/>
          <w:sz w:val="24"/>
          <w:szCs w:val="24"/>
          <w:lang w:val="en-US"/>
        </w:rPr>
        <w:t xml:space="preserve">are </w:t>
      </w:r>
      <w:r w:rsidR="00EA6461" w:rsidRPr="007A5498">
        <w:rPr>
          <w:rFonts w:ascii="Times New Roman" w:hAnsi="Times New Roman" w:cs="Times New Roman"/>
          <w:sz w:val="24"/>
          <w:szCs w:val="24"/>
          <w:lang w:val="en-US"/>
        </w:rPr>
        <w:t xml:space="preserve">regulated in </w:t>
      </w:r>
      <w:r w:rsidR="00D94D35" w:rsidRPr="007A5498">
        <w:rPr>
          <w:rFonts w:ascii="Times New Roman" w:hAnsi="Times New Roman" w:cs="Times New Roman"/>
          <w:sz w:val="24"/>
          <w:szCs w:val="24"/>
          <w:lang w:val="en-US"/>
        </w:rPr>
        <w:t>Chapter 4 of the Law on Administrative Proceedings</w:t>
      </w:r>
      <w:r w:rsidR="00413FED" w:rsidRPr="007A5498">
        <w:rPr>
          <w:rFonts w:ascii="Times New Roman" w:hAnsi="Times New Roman" w:cs="Times New Roman"/>
          <w:sz w:val="24"/>
          <w:szCs w:val="24"/>
          <w:lang w:val="en-US"/>
        </w:rPr>
        <w:t>. T</w:t>
      </w:r>
      <w:r w:rsidR="00EA6461" w:rsidRPr="007A5498">
        <w:rPr>
          <w:rFonts w:ascii="Times New Roman" w:hAnsi="Times New Roman" w:cs="Times New Roman"/>
          <w:sz w:val="24"/>
          <w:szCs w:val="24"/>
          <w:lang w:val="en-US"/>
        </w:rPr>
        <w:t xml:space="preserve">he Law </w:t>
      </w:r>
      <w:r w:rsidR="00413FED" w:rsidRPr="007A5498">
        <w:rPr>
          <w:rFonts w:ascii="Times New Roman" w:hAnsi="Times New Roman" w:cs="Times New Roman"/>
          <w:sz w:val="24"/>
          <w:szCs w:val="24"/>
          <w:lang w:val="en-US"/>
        </w:rPr>
        <w:t xml:space="preserve">amending the Law on Administrative Proceedings No. XII-2399 </w:t>
      </w:r>
      <w:r w:rsidR="00EA6461" w:rsidRPr="007A5498">
        <w:rPr>
          <w:rFonts w:ascii="Times New Roman" w:hAnsi="Times New Roman" w:cs="Times New Roman"/>
          <w:sz w:val="24"/>
          <w:szCs w:val="24"/>
          <w:lang w:val="en-US"/>
        </w:rPr>
        <w:t xml:space="preserve">was </w:t>
      </w:r>
      <w:r w:rsidR="00413FED" w:rsidRPr="007A5498">
        <w:rPr>
          <w:rFonts w:ascii="Times New Roman" w:hAnsi="Times New Roman" w:cs="Times New Roman"/>
          <w:sz w:val="24"/>
          <w:szCs w:val="24"/>
          <w:lang w:val="en-US"/>
        </w:rPr>
        <w:t>passed on 2</w:t>
      </w:r>
      <w:r w:rsidR="003A517C" w:rsidRPr="007A5498">
        <w:rPr>
          <w:rFonts w:ascii="Times New Roman" w:hAnsi="Times New Roman" w:cs="Times New Roman"/>
          <w:sz w:val="24"/>
          <w:szCs w:val="24"/>
          <w:vertAlign w:val="superscript"/>
          <w:lang w:val="en-US"/>
        </w:rPr>
        <w:t>nd</w:t>
      </w:r>
      <w:r w:rsidR="00413FED" w:rsidRPr="007A5498">
        <w:rPr>
          <w:rFonts w:ascii="Times New Roman" w:hAnsi="Times New Roman" w:cs="Times New Roman"/>
          <w:sz w:val="24"/>
          <w:szCs w:val="24"/>
          <w:lang w:val="en-US"/>
        </w:rPr>
        <w:t xml:space="preserve"> June 2016 </w:t>
      </w:r>
      <w:r w:rsidR="00EA6461" w:rsidRPr="007A5498">
        <w:rPr>
          <w:rFonts w:ascii="Times New Roman" w:hAnsi="Times New Roman" w:cs="Times New Roman"/>
          <w:sz w:val="24"/>
          <w:szCs w:val="24"/>
          <w:lang w:val="en-US"/>
        </w:rPr>
        <w:t>and came into force on 1</w:t>
      </w:r>
      <w:r w:rsidR="003A517C" w:rsidRPr="007A5498">
        <w:rPr>
          <w:rFonts w:ascii="Times New Roman" w:hAnsi="Times New Roman" w:cs="Times New Roman"/>
          <w:sz w:val="24"/>
          <w:szCs w:val="24"/>
          <w:vertAlign w:val="superscript"/>
          <w:lang w:val="en-US"/>
        </w:rPr>
        <w:t>st</w:t>
      </w:r>
      <w:r w:rsidR="00EA6461" w:rsidRPr="007A5498">
        <w:rPr>
          <w:rFonts w:ascii="Times New Roman" w:hAnsi="Times New Roman" w:cs="Times New Roman"/>
          <w:sz w:val="24"/>
          <w:szCs w:val="24"/>
          <w:lang w:val="en-US"/>
        </w:rPr>
        <w:t xml:space="preserve"> July 2016. According to Artic</w:t>
      </w:r>
      <w:r w:rsidR="00CF39C9" w:rsidRPr="007A5498">
        <w:rPr>
          <w:rFonts w:ascii="Times New Roman" w:hAnsi="Times New Roman" w:cs="Times New Roman"/>
          <w:sz w:val="24"/>
          <w:szCs w:val="24"/>
          <w:lang w:val="en-US"/>
        </w:rPr>
        <w:t>l</w:t>
      </w:r>
      <w:r w:rsidR="00EA6461" w:rsidRPr="007A5498">
        <w:rPr>
          <w:rFonts w:ascii="Times New Roman" w:hAnsi="Times New Roman" w:cs="Times New Roman"/>
          <w:sz w:val="24"/>
          <w:szCs w:val="24"/>
          <w:lang w:val="en-US"/>
        </w:rPr>
        <w:t xml:space="preserve">e </w:t>
      </w:r>
      <w:r w:rsidR="00413FED" w:rsidRPr="007A5498">
        <w:rPr>
          <w:rFonts w:ascii="Times New Roman" w:hAnsi="Times New Roman" w:cs="Times New Roman"/>
          <w:sz w:val="24"/>
          <w:szCs w:val="24"/>
          <w:lang w:val="en-US"/>
        </w:rPr>
        <w:t>127</w:t>
      </w:r>
      <w:r w:rsidR="00CF39C9" w:rsidRPr="007A5498">
        <w:rPr>
          <w:rFonts w:ascii="Times New Roman" w:hAnsi="Times New Roman" w:cs="Times New Roman"/>
          <w:sz w:val="24"/>
          <w:szCs w:val="24"/>
          <w:lang w:val="en-US"/>
        </w:rPr>
        <w:t xml:space="preserve"> </w:t>
      </w:r>
      <w:r w:rsidR="00EA6461" w:rsidRPr="007A5498">
        <w:rPr>
          <w:rFonts w:ascii="Times New Roman" w:hAnsi="Times New Roman" w:cs="Times New Roman"/>
          <w:sz w:val="24"/>
          <w:szCs w:val="24"/>
          <w:lang w:val="en-US"/>
        </w:rPr>
        <w:t xml:space="preserve">of </w:t>
      </w:r>
      <w:r w:rsidR="00D94D35" w:rsidRPr="007A5498">
        <w:rPr>
          <w:rFonts w:ascii="Times New Roman" w:hAnsi="Times New Roman" w:cs="Times New Roman"/>
          <w:sz w:val="24"/>
          <w:szCs w:val="24"/>
          <w:lang w:val="en-US"/>
        </w:rPr>
        <w:t xml:space="preserve"> </w:t>
      </w:r>
      <w:r w:rsidR="00EA6461" w:rsidRPr="007A5498">
        <w:rPr>
          <w:rFonts w:ascii="Times New Roman" w:hAnsi="Times New Roman" w:cs="Times New Roman"/>
          <w:sz w:val="24"/>
          <w:szCs w:val="24"/>
          <w:lang w:val="en-US"/>
        </w:rPr>
        <w:t>the Law on Administrative Proceedings</w:t>
      </w:r>
      <w:r w:rsidR="003A517C">
        <w:rPr>
          <w:rFonts w:ascii="Times New Roman" w:hAnsi="Times New Roman" w:cs="Times New Roman"/>
          <w:sz w:val="24"/>
          <w:szCs w:val="24"/>
          <w:lang w:val="en-US"/>
        </w:rPr>
        <w:t>,</w:t>
      </w:r>
      <w:r w:rsidR="00EA6461" w:rsidRPr="00773808">
        <w:rPr>
          <w:rFonts w:ascii="Times New Roman" w:hAnsi="Times New Roman" w:cs="Times New Roman"/>
          <w:sz w:val="24"/>
          <w:szCs w:val="24"/>
          <w:lang w:val="en-US"/>
        </w:rPr>
        <w:t xml:space="preserve"> test case proceedings </w:t>
      </w:r>
      <w:r w:rsidR="003A517C">
        <w:rPr>
          <w:rFonts w:ascii="Times New Roman" w:hAnsi="Times New Roman" w:cs="Times New Roman"/>
          <w:sz w:val="24"/>
          <w:szCs w:val="24"/>
          <w:lang w:val="en-US"/>
        </w:rPr>
        <w:t>may</w:t>
      </w:r>
      <w:r w:rsidR="003A517C" w:rsidRPr="00773808">
        <w:rPr>
          <w:rFonts w:ascii="Times New Roman" w:hAnsi="Times New Roman" w:cs="Times New Roman"/>
          <w:sz w:val="24"/>
          <w:szCs w:val="24"/>
          <w:lang w:val="en-US"/>
        </w:rPr>
        <w:t xml:space="preserve"> </w:t>
      </w:r>
      <w:r w:rsidR="00EA6461" w:rsidRPr="00773808">
        <w:rPr>
          <w:rFonts w:ascii="Times New Roman" w:hAnsi="Times New Roman" w:cs="Times New Roman"/>
          <w:sz w:val="24"/>
          <w:szCs w:val="24"/>
          <w:lang w:val="en-US"/>
        </w:rPr>
        <w:t xml:space="preserve">be used for </w:t>
      </w:r>
      <w:r w:rsidR="005B4F42" w:rsidRPr="00773808">
        <w:rPr>
          <w:rFonts w:ascii="Times New Roman" w:hAnsi="Times New Roman" w:cs="Times New Roman"/>
          <w:sz w:val="24"/>
          <w:szCs w:val="24"/>
          <w:lang w:val="en-US"/>
        </w:rPr>
        <w:t xml:space="preserve">homogeneous </w:t>
      </w:r>
      <w:r w:rsidR="00413FED" w:rsidRPr="00773808">
        <w:rPr>
          <w:rFonts w:ascii="Times New Roman" w:hAnsi="Times New Roman" w:cs="Times New Roman"/>
          <w:sz w:val="24"/>
          <w:szCs w:val="24"/>
          <w:lang w:val="en-US"/>
        </w:rPr>
        <w:t xml:space="preserve">in </w:t>
      </w:r>
      <w:r w:rsidR="00F26C83" w:rsidRPr="00773808">
        <w:rPr>
          <w:rFonts w:ascii="Times New Roman" w:hAnsi="Times New Roman" w:cs="Times New Roman"/>
          <w:sz w:val="24"/>
          <w:szCs w:val="24"/>
          <w:lang w:val="en-US"/>
        </w:rPr>
        <w:t xml:space="preserve"> law and facts </w:t>
      </w:r>
      <w:r w:rsidR="005B4F42" w:rsidRPr="00773808">
        <w:rPr>
          <w:rFonts w:ascii="Times New Roman" w:hAnsi="Times New Roman" w:cs="Times New Roman"/>
          <w:sz w:val="24"/>
          <w:szCs w:val="24"/>
          <w:lang w:val="en-US"/>
        </w:rPr>
        <w:t>cases</w:t>
      </w:r>
      <w:r w:rsidR="00F26C83" w:rsidRPr="00773808">
        <w:rPr>
          <w:rFonts w:ascii="Times New Roman" w:hAnsi="Times New Roman" w:cs="Times New Roman"/>
          <w:sz w:val="24"/>
          <w:szCs w:val="24"/>
          <w:lang w:val="en-US"/>
        </w:rPr>
        <w:t xml:space="preserve"> </w:t>
      </w:r>
      <w:r w:rsidR="005B4F42" w:rsidRPr="00773808">
        <w:rPr>
          <w:rFonts w:ascii="Times New Roman" w:hAnsi="Times New Roman" w:cs="Times New Roman"/>
          <w:sz w:val="24"/>
          <w:szCs w:val="24"/>
          <w:lang w:val="en-US"/>
        </w:rPr>
        <w:t>regarding the legal consequences after declaring the regulatory act inconsistent with the Constitution</w:t>
      </w:r>
      <w:r w:rsidR="00EA6461" w:rsidRPr="00773808">
        <w:rPr>
          <w:rFonts w:ascii="Times New Roman" w:hAnsi="Times New Roman" w:cs="Times New Roman"/>
          <w:sz w:val="24"/>
          <w:szCs w:val="24"/>
          <w:lang w:val="en-US"/>
        </w:rPr>
        <w:t xml:space="preserve"> of the Republic of </w:t>
      </w:r>
      <w:r w:rsidR="00CF39C9" w:rsidRPr="00773808">
        <w:rPr>
          <w:rFonts w:ascii="Times New Roman" w:hAnsi="Times New Roman" w:cs="Times New Roman"/>
          <w:sz w:val="24"/>
          <w:szCs w:val="24"/>
          <w:lang w:val="en-US"/>
        </w:rPr>
        <w:t>Lithuania</w:t>
      </w:r>
      <w:r w:rsidR="00EA6461" w:rsidRPr="00773808">
        <w:rPr>
          <w:rFonts w:ascii="Times New Roman" w:hAnsi="Times New Roman" w:cs="Times New Roman"/>
          <w:sz w:val="24"/>
          <w:szCs w:val="24"/>
          <w:lang w:val="en-US"/>
        </w:rPr>
        <w:t xml:space="preserve"> or other laws</w:t>
      </w:r>
      <w:r w:rsidR="003A517C">
        <w:rPr>
          <w:rFonts w:ascii="Times New Roman" w:hAnsi="Times New Roman" w:cs="Times New Roman"/>
          <w:sz w:val="24"/>
          <w:szCs w:val="24"/>
          <w:lang w:val="en-US"/>
        </w:rPr>
        <w:t>,</w:t>
      </w:r>
      <w:r w:rsidR="00EA6461" w:rsidRPr="00773808">
        <w:rPr>
          <w:rFonts w:ascii="Times New Roman" w:hAnsi="Times New Roman" w:cs="Times New Roman"/>
          <w:sz w:val="24"/>
          <w:szCs w:val="24"/>
          <w:lang w:val="en-US"/>
        </w:rPr>
        <w:t xml:space="preserve"> when </w:t>
      </w:r>
      <w:r w:rsidR="005B4F42" w:rsidRPr="00773808">
        <w:rPr>
          <w:rFonts w:ascii="Times New Roman" w:hAnsi="Times New Roman" w:cs="Times New Roman"/>
          <w:sz w:val="24"/>
          <w:szCs w:val="24"/>
          <w:lang w:val="en-US"/>
        </w:rPr>
        <w:t xml:space="preserve">there are 20 or more </w:t>
      </w:r>
      <w:r w:rsidR="00EA6461" w:rsidRPr="00773808">
        <w:rPr>
          <w:rFonts w:ascii="Times New Roman" w:hAnsi="Times New Roman" w:cs="Times New Roman"/>
          <w:sz w:val="24"/>
          <w:szCs w:val="24"/>
          <w:lang w:val="en-US"/>
        </w:rPr>
        <w:t xml:space="preserve">such </w:t>
      </w:r>
      <w:r w:rsidR="005B4F42" w:rsidRPr="00773808">
        <w:rPr>
          <w:rFonts w:ascii="Times New Roman" w:hAnsi="Times New Roman" w:cs="Times New Roman"/>
          <w:sz w:val="24"/>
          <w:szCs w:val="24"/>
          <w:lang w:val="en-US"/>
        </w:rPr>
        <w:t>pending cases in one or more administrative courts.</w:t>
      </w:r>
      <w:r w:rsidR="00CF39C9" w:rsidRPr="00773808">
        <w:rPr>
          <w:rFonts w:ascii="Times New Roman" w:hAnsi="Times New Roman" w:cs="Times New Roman"/>
          <w:sz w:val="24"/>
          <w:szCs w:val="24"/>
          <w:lang w:val="en-US"/>
        </w:rPr>
        <w:t xml:space="preserve"> </w:t>
      </w:r>
      <w:r w:rsidR="00413FED" w:rsidRPr="00773808">
        <w:rPr>
          <w:rFonts w:ascii="Times New Roman" w:hAnsi="Times New Roman" w:cs="Times New Roman"/>
          <w:sz w:val="24"/>
          <w:szCs w:val="24"/>
          <w:lang w:val="en-US"/>
        </w:rPr>
        <w:t xml:space="preserve">The test case proceedings can be initiated by the ruling of the President of the regional administrative court at the request of </w:t>
      </w:r>
      <w:r w:rsidR="003A517C">
        <w:rPr>
          <w:rFonts w:ascii="Times New Roman" w:hAnsi="Times New Roman" w:cs="Times New Roman"/>
          <w:sz w:val="24"/>
          <w:szCs w:val="24"/>
          <w:lang w:val="en-US"/>
        </w:rPr>
        <w:t>a</w:t>
      </w:r>
      <w:r w:rsidR="003A517C" w:rsidRPr="00773808">
        <w:rPr>
          <w:rFonts w:ascii="Times New Roman" w:hAnsi="Times New Roman" w:cs="Times New Roman"/>
          <w:sz w:val="24"/>
          <w:szCs w:val="24"/>
          <w:lang w:val="en-US"/>
        </w:rPr>
        <w:t xml:space="preserve"> </w:t>
      </w:r>
      <w:r w:rsidR="00413FED" w:rsidRPr="00773808">
        <w:rPr>
          <w:rFonts w:ascii="Times New Roman" w:hAnsi="Times New Roman" w:cs="Times New Roman"/>
          <w:sz w:val="24"/>
          <w:szCs w:val="24"/>
          <w:lang w:val="en-US"/>
        </w:rPr>
        <w:t xml:space="preserve">judge or </w:t>
      </w:r>
      <w:r w:rsidR="003A517C">
        <w:rPr>
          <w:rFonts w:ascii="Times New Roman" w:hAnsi="Times New Roman" w:cs="Times New Roman"/>
          <w:sz w:val="24"/>
          <w:szCs w:val="24"/>
          <w:lang w:val="en-US"/>
        </w:rPr>
        <w:t>a</w:t>
      </w:r>
      <w:r w:rsidR="003A517C" w:rsidRPr="00773808">
        <w:rPr>
          <w:rFonts w:ascii="Times New Roman" w:hAnsi="Times New Roman" w:cs="Times New Roman"/>
          <w:sz w:val="24"/>
          <w:szCs w:val="24"/>
          <w:lang w:val="en-US"/>
        </w:rPr>
        <w:t xml:space="preserve"> </w:t>
      </w:r>
      <w:r w:rsidR="00413FED" w:rsidRPr="00773808">
        <w:rPr>
          <w:rFonts w:ascii="Times New Roman" w:hAnsi="Times New Roman" w:cs="Times New Roman"/>
          <w:sz w:val="24"/>
          <w:szCs w:val="24"/>
          <w:lang w:val="en-US"/>
        </w:rPr>
        <w:t xml:space="preserve">panel of judges as well as by the ruling of the President of the Supreme Administrative Court at the request of </w:t>
      </w:r>
      <w:r w:rsidR="003A517C">
        <w:rPr>
          <w:rFonts w:ascii="Times New Roman" w:hAnsi="Times New Roman" w:cs="Times New Roman"/>
          <w:sz w:val="24"/>
          <w:szCs w:val="24"/>
          <w:lang w:val="en-US"/>
        </w:rPr>
        <w:t>a</w:t>
      </w:r>
      <w:r w:rsidR="003A517C" w:rsidRPr="00773808">
        <w:rPr>
          <w:rFonts w:ascii="Times New Roman" w:hAnsi="Times New Roman" w:cs="Times New Roman"/>
          <w:sz w:val="24"/>
          <w:szCs w:val="24"/>
          <w:lang w:val="en-US"/>
        </w:rPr>
        <w:t xml:space="preserve"> </w:t>
      </w:r>
      <w:r w:rsidR="00413FED" w:rsidRPr="00773808">
        <w:rPr>
          <w:rFonts w:ascii="Times New Roman" w:hAnsi="Times New Roman" w:cs="Times New Roman"/>
          <w:sz w:val="24"/>
          <w:szCs w:val="24"/>
          <w:lang w:val="en-US"/>
        </w:rPr>
        <w:t xml:space="preserve">judge or </w:t>
      </w:r>
      <w:r w:rsidR="003A517C">
        <w:rPr>
          <w:rFonts w:ascii="Times New Roman" w:hAnsi="Times New Roman" w:cs="Times New Roman"/>
          <w:sz w:val="24"/>
          <w:szCs w:val="24"/>
          <w:lang w:val="en-US"/>
        </w:rPr>
        <w:t>a</w:t>
      </w:r>
      <w:r w:rsidR="003A517C" w:rsidRPr="00773808">
        <w:rPr>
          <w:rFonts w:ascii="Times New Roman" w:hAnsi="Times New Roman" w:cs="Times New Roman"/>
          <w:sz w:val="24"/>
          <w:szCs w:val="24"/>
          <w:lang w:val="en-US"/>
        </w:rPr>
        <w:t xml:space="preserve"> </w:t>
      </w:r>
      <w:r w:rsidR="00413FED" w:rsidRPr="00773808">
        <w:rPr>
          <w:rFonts w:ascii="Times New Roman" w:hAnsi="Times New Roman" w:cs="Times New Roman"/>
          <w:sz w:val="24"/>
          <w:szCs w:val="24"/>
          <w:lang w:val="en-US"/>
        </w:rPr>
        <w:t xml:space="preserve">panel of judges. The test case shall be heard by </w:t>
      </w:r>
      <w:r w:rsidR="003A517C">
        <w:rPr>
          <w:rFonts w:ascii="Times New Roman" w:hAnsi="Times New Roman" w:cs="Times New Roman"/>
          <w:sz w:val="24"/>
          <w:szCs w:val="24"/>
          <w:lang w:val="en-US"/>
        </w:rPr>
        <w:t xml:space="preserve">a </w:t>
      </w:r>
      <w:r w:rsidR="00413FED" w:rsidRPr="00773808">
        <w:rPr>
          <w:rFonts w:ascii="Times New Roman" w:hAnsi="Times New Roman" w:cs="Times New Roman"/>
          <w:sz w:val="24"/>
          <w:szCs w:val="24"/>
          <w:lang w:val="en-US"/>
        </w:rPr>
        <w:t xml:space="preserve">three judge panel at the regional administrative court or by the extended panel of seven judges or </w:t>
      </w:r>
      <w:r w:rsidR="003A517C">
        <w:rPr>
          <w:rFonts w:ascii="Times New Roman" w:hAnsi="Times New Roman" w:cs="Times New Roman"/>
          <w:sz w:val="24"/>
          <w:szCs w:val="24"/>
          <w:lang w:val="en-US"/>
        </w:rPr>
        <w:t xml:space="preserve">by a </w:t>
      </w:r>
      <w:r w:rsidR="00413FED" w:rsidRPr="00773808">
        <w:rPr>
          <w:rFonts w:ascii="Times New Roman" w:hAnsi="Times New Roman" w:cs="Times New Roman"/>
          <w:sz w:val="24"/>
          <w:szCs w:val="24"/>
          <w:lang w:val="en-US"/>
        </w:rPr>
        <w:t xml:space="preserve">plenary session at the Supreme Administrative Court. </w:t>
      </w:r>
      <w:r w:rsidR="00413FED" w:rsidRPr="00413FED">
        <w:t xml:space="preserve"> </w:t>
      </w:r>
      <w:r w:rsidR="005B4F42" w:rsidRPr="00773808">
        <w:rPr>
          <w:rFonts w:ascii="Times New Roman" w:hAnsi="Times New Roman" w:cs="Times New Roman"/>
          <w:sz w:val="24"/>
          <w:szCs w:val="24"/>
          <w:lang w:val="en-US"/>
        </w:rPr>
        <w:t xml:space="preserve">After starting </w:t>
      </w:r>
      <w:r w:rsidR="00413FED" w:rsidRPr="00773808">
        <w:rPr>
          <w:rFonts w:ascii="Times New Roman" w:hAnsi="Times New Roman" w:cs="Times New Roman"/>
          <w:sz w:val="24"/>
          <w:szCs w:val="24"/>
          <w:lang w:val="en-US"/>
        </w:rPr>
        <w:t xml:space="preserve">the </w:t>
      </w:r>
      <w:r w:rsidR="005B4F42" w:rsidRPr="00773808">
        <w:rPr>
          <w:rFonts w:ascii="Times New Roman" w:hAnsi="Times New Roman" w:cs="Times New Roman"/>
          <w:sz w:val="24"/>
          <w:szCs w:val="24"/>
          <w:lang w:val="en-US"/>
        </w:rPr>
        <w:t xml:space="preserve">test (model) case, hearing of other homogeneous individual cases </w:t>
      </w:r>
      <w:r w:rsidR="003A517C">
        <w:rPr>
          <w:rFonts w:ascii="Times New Roman" w:hAnsi="Times New Roman" w:cs="Times New Roman"/>
          <w:sz w:val="24"/>
          <w:szCs w:val="24"/>
          <w:lang w:val="en-US"/>
        </w:rPr>
        <w:t>shall</w:t>
      </w:r>
      <w:r w:rsidR="003A517C" w:rsidRPr="00773808">
        <w:rPr>
          <w:rFonts w:ascii="Times New Roman" w:hAnsi="Times New Roman" w:cs="Times New Roman"/>
          <w:sz w:val="24"/>
          <w:szCs w:val="24"/>
          <w:lang w:val="en-US"/>
        </w:rPr>
        <w:t xml:space="preserve"> </w:t>
      </w:r>
      <w:r w:rsidR="005B4F42" w:rsidRPr="00773808">
        <w:rPr>
          <w:rFonts w:ascii="Times New Roman" w:hAnsi="Times New Roman" w:cs="Times New Roman"/>
          <w:sz w:val="24"/>
          <w:szCs w:val="24"/>
          <w:lang w:val="en-US"/>
        </w:rPr>
        <w:t xml:space="preserve">be suspended and renewed after </w:t>
      </w:r>
      <w:r w:rsidR="003A517C">
        <w:rPr>
          <w:rFonts w:ascii="Times New Roman" w:hAnsi="Times New Roman" w:cs="Times New Roman"/>
          <w:sz w:val="24"/>
          <w:szCs w:val="24"/>
          <w:lang w:val="en-US"/>
        </w:rPr>
        <w:t xml:space="preserve">the </w:t>
      </w:r>
      <w:r w:rsidR="005B4F42" w:rsidRPr="00773808">
        <w:rPr>
          <w:rFonts w:ascii="Times New Roman" w:hAnsi="Times New Roman" w:cs="Times New Roman"/>
          <w:sz w:val="24"/>
          <w:szCs w:val="24"/>
          <w:lang w:val="en-US"/>
        </w:rPr>
        <w:t>delivery of the judgement in</w:t>
      </w:r>
      <w:r w:rsidR="003A517C">
        <w:rPr>
          <w:rFonts w:ascii="Times New Roman" w:hAnsi="Times New Roman" w:cs="Times New Roman"/>
          <w:sz w:val="24"/>
          <w:szCs w:val="24"/>
          <w:lang w:val="en-US"/>
        </w:rPr>
        <w:t xml:space="preserve"> the</w:t>
      </w:r>
      <w:r w:rsidR="005B4F42" w:rsidRPr="00773808">
        <w:rPr>
          <w:rFonts w:ascii="Times New Roman" w:hAnsi="Times New Roman" w:cs="Times New Roman"/>
          <w:sz w:val="24"/>
          <w:szCs w:val="24"/>
          <w:lang w:val="en-US"/>
        </w:rPr>
        <w:t xml:space="preserve"> model case.</w:t>
      </w:r>
      <w:r w:rsidR="00CF39C9" w:rsidRPr="00773808">
        <w:rPr>
          <w:rFonts w:ascii="Times New Roman" w:hAnsi="Times New Roman" w:cs="Times New Roman"/>
          <w:sz w:val="24"/>
          <w:szCs w:val="24"/>
          <w:lang w:val="en-US"/>
        </w:rPr>
        <w:t xml:space="preserve"> </w:t>
      </w:r>
      <w:r w:rsidR="005B4F42" w:rsidRPr="00773808">
        <w:rPr>
          <w:rFonts w:ascii="Times New Roman" w:hAnsi="Times New Roman" w:cs="Times New Roman"/>
          <w:sz w:val="24"/>
          <w:szCs w:val="24"/>
          <w:lang w:val="en-US"/>
        </w:rPr>
        <w:t xml:space="preserve">The renewed individual cases can be heard by one judge in </w:t>
      </w:r>
      <w:r w:rsidR="00BB3DD4">
        <w:rPr>
          <w:rFonts w:ascii="Times New Roman" w:hAnsi="Times New Roman" w:cs="Times New Roman"/>
          <w:sz w:val="24"/>
          <w:szCs w:val="24"/>
          <w:lang w:val="en-US"/>
        </w:rPr>
        <w:t xml:space="preserve">a </w:t>
      </w:r>
      <w:r w:rsidR="005B4F42" w:rsidRPr="00773808">
        <w:rPr>
          <w:rFonts w:ascii="Times New Roman" w:hAnsi="Times New Roman" w:cs="Times New Roman"/>
          <w:sz w:val="24"/>
          <w:szCs w:val="24"/>
          <w:lang w:val="en-US"/>
        </w:rPr>
        <w:t>written procedure.</w:t>
      </w:r>
      <w:r w:rsidR="005B4F42" w:rsidRPr="00773808">
        <w:rPr>
          <w:rFonts w:ascii="Times New Roman" w:hAnsi="Times New Roman" w:cs="Times New Roman"/>
          <w:i/>
          <w:sz w:val="24"/>
          <w:szCs w:val="24"/>
          <w:lang w:val="en-US"/>
        </w:rPr>
        <w:t xml:space="preserve">  </w:t>
      </w:r>
    </w:p>
    <w:p w:rsidR="00773808" w:rsidRDefault="00773808" w:rsidP="00413FED">
      <w:pPr>
        <w:jc w:val="both"/>
        <w:rPr>
          <w:rFonts w:ascii="Times New Roman" w:hAnsi="Times New Roman" w:cs="Times New Roman"/>
          <w:i/>
          <w:sz w:val="24"/>
          <w:szCs w:val="24"/>
          <w:lang w:val="lt-LT"/>
        </w:rPr>
      </w:pPr>
    </w:p>
    <w:p w:rsidR="001E3D9E" w:rsidRDefault="001E3D9E" w:rsidP="00BB5EB3">
      <w:pPr>
        <w:jc w:val="both"/>
        <w:rPr>
          <w:rFonts w:ascii="Times New Roman" w:hAnsi="Times New Roman" w:cs="Times New Roman"/>
          <w:i/>
          <w:sz w:val="24"/>
          <w:szCs w:val="24"/>
          <w:lang w:val="en-US"/>
        </w:rPr>
      </w:pPr>
    </w:p>
    <w:p w:rsidR="00BB5EB3" w:rsidRDefault="00BB5EB3" w:rsidP="00BB5EB3">
      <w:pPr>
        <w:jc w:val="both"/>
        <w:rPr>
          <w:rFonts w:ascii="Times New Roman" w:hAnsi="Times New Roman" w:cs="Times New Roman"/>
          <w:sz w:val="24"/>
          <w:szCs w:val="24"/>
          <w:lang w:val="en-US"/>
        </w:rPr>
      </w:pPr>
      <w:r w:rsidRPr="004D2103">
        <w:rPr>
          <w:rFonts w:ascii="Times New Roman" w:hAnsi="Times New Roman" w:cs="Times New Roman"/>
          <w:i/>
          <w:sz w:val="24"/>
          <w:szCs w:val="24"/>
          <w:lang w:val="en-US"/>
        </w:rPr>
        <w:t>Part B</w:t>
      </w:r>
      <w:r w:rsidR="00AC2C7A">
        <w:rPr>
          <w:rFonts w:ascii="Times New Roman" w:hAnsi="Times New Roman" w:cs="Times New Roman"/>
          <w:i/>
          <w:sz w:val="24"/>
          <w:szCs w:val="24"/>
          <w:lang w:val="en-US"/>
        </w:rPr>
        <w:t xml:space="preserve"> </w:t>
      </w:r>
      <w:r w:rsidR="00AC2C7A">
        <w:rPr>
          <w:rFonts w:ascii="Times New Roman" w:hAnsi="Times New Roman" w:cs="Times New Roman"/>
          <w:sz w:val="24"/>
          <w:szCs w:val="24"/>
          <w:lang w:val="en-US"/>
        </w:rPr>
        <w:t>(maximum 1</w:t>
      </w:r>
      <w:r w:rsidR="00C025C2">
        <w:rPr>
          <w:rFonts w:ascii="Times New Roman" w:hAnsi="Times New Roman" w:cs="Times New Roman"/>
          <w:sz w:val="24"/>
          <w:szCs w:val="24"/>
          <w:lang w:val="en-US"/>
        </w:rPr>
        <w:t>5</w:t>
      </w:r>
      <w:r w:rsidR="00AC2C7A">
        <w:rPr>
          <w:rFonts w:ascii="Times New Roman" w:hAnsi="Times New Roman" w:cs="Times New Roman"/>
          <w:sz w:val="24"/>
          <w:szCs w:val="24"/>
          <w:lang w:val="en-US"/>
        </w:rPr>
        <w:t>-</w:t>
      </w:r>
      <w:r w:rsidR="00C025C2">
        <w:rPr>
          <w:rFonts w:ascii="Times New Roman" w:hAnsi="Times New Roman" w:cs="Times New Roman"/>
          <w:sz w:val="24"/>
          <w:szCs w:val="24"/>
          <w:lang w:val="en-US"/>
        </w:rPr>
        <w:t>20</w:t>
      </w:r>
      <w:r w:rsidR="00AC2C7A">
        <w:rPr>
          <w:rFonts w:ascii="Times New Roman" w:hAnsi="Times New Roman" w:cs="Times New Roman"/>
          <w:sz w:val="24"/>
          <w:szCs w:val="24"/>
          <w:lang w:val="en-US"/>
        </w:rPr>
        <w:t xml:space="preserve"> pages)</w:t>
      </w:r>
    </w:p>
    <w:p w:rsidR="00C025C2" w:rsidRPr="00C025C2" w:rsidRDefault="00C025C2" w:rsidP="00C025C2">
      <w:pPr>
        <w:pStyle w:val="ListParagraph"/>
        <w:numPr>
          <w:ilvl w:val="0"/>
          <w:numId w:val="6"/>
        </w:numPr>
        <w:ind w:hanging="480"/>
        <w:jc w:val="both"/>
        <w:rPr>
          <w:rFonts w:ascii="Times New Roman" w:hAnsi="Times New Roman" w:cs="Times New Roman"/>
          <w:sz w:val="24"/>
          <w:szCs w:val="24"/>
          <w:lang w:val="en-US"/>
        </w:rPr>
      </w:pPr>
      <w:r>
        <w:rPr>
          <w:rFonts w:ascii="Times New Roman" w:hAnsi="Times New Roman" w:cs="Times New Roman"/>
          <w:sz w:val="24"/>
          <w:szCs w:val="24"/>
          <w:lang w:val="en-US"/>
        </w:rPr>
        <w:t>In relation to each mechanism that exists identified above:</w:t>
      </w:r>
      <w:r w:rsidRPr="00C025C2">
        <w:rPr>
          <w:rFonts w:ascii="Times New Roman" w:hAnsi="Times New Roman" w:cs="Times New Roman"/>
          <w:sz w:val="24"/>
          <w:szCs w:val="24"/>
          <w:lang w:val="en-US"/>
        </w:rPr>
        <w:t xml:space="preserve">  </w:t>
      </w:r>
    </w:p>
    <w:p w:rsidR="00A14D2C" w:rsidRDefault="00C025C2" w:rsidP="006B7DF4">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How</w:t>
      </w:r>
      <w:r w:rsidR="004C4B3E">
        <w:rPr>
          <w:rFonts w:ascii="Times New Roman" w:hAnsi="Times New Roman" w:cs="Times New Roman"/>
          <w:sz w:val="24"/>
          <w:szCs w:val="24"/>
          <w:lang w:val="en-US"/>
        </w:rPr>
        <w:t xml:space="preserve"> many </w:t>
      </w:r>
      <w:r w:rsidR="00AC2C7A">
        <w:rPr>
          <w:rFonts w:ascii="Times New Roman" w:hAnsi="Times New Roman" w:cs="Times New Roman"/>
          <w:sz w:val="24"/>
          <w:szCs w:val="24"/>
          <w:lang w:val="en-US"/>
        </w:rPr>
        <w:t xml:space="preserve">cases </w:t>
      </w:r>
      <w:r>
        <w:rPr>
          <w:rFonts w:ascii="Times New Roman" w:hAnsi="Times New Roman" w:cs="Times New Roman"/>
          <w:sz w:val="24"/>
          <w:szCs w:val="24"/>
          <w:lang w:val="en-US"/>
        </w:rPr>
        <w:t xml:space="preserve">have been </w:t>
      </w:r>
      <w:r w:rsidR="004C4B3E">
        <w:rPr>
          <w:rFonts w:ascii="Times New Roman" w:hAnsi="Times New Roman" w:cs="Times New Roman"/>
          <w:sz w:val="24"/>
          <w:szCs w:val="24"/>
          <w:lang w:val="en-US"/>
        </w:rPr>
        <w:t>brought</w:t>
      </w:r>
      <w:r w:rsidR="00DC710A">
        <w:rPr>
          <w:rFonts w:ascii="Times New Roman" w:hAnsi="Times New Roman" w:cs="Times New Roman"/>
          <w:sz w:val="24"/>
          <w:szCs w:val="24"/>
          <w:lang w:val="en-US"/>
        </w:rPr>
        <w:t xml:space="preserve"> to date</w:t>
      </w:r>
      <w:r w:rsidR="004C4B3E">
        <w:rPr>
          <w:rFonts w:ascii="Times New Roman" w:hAnsi="Times New Roman" w:cs="Times New Roman"/>
          <w:sz w:val="24"/>
          <w:szCs w:val="24"/>
          <w:lang w:val="en-US"/>
        </w:rPr>
        <w:t>?</w:t>
      </w:r>
      <w:r>
        <w:rPr>
          <w:rFonts w:ascii="Times New Roman" w:hAnsi="Times New Roman" w:cs="Times New Roman"/>
          <w:sz w:val="24"/>
          <w:szCs w:val="24"/>
          <w:lang w:val="en-US"/>
        </w:rPr>
        <w:t xml:space="preserve"> Or are brought annually?</w:t>
      </w:r>
    </w:p>
    <w:p w:rsidR="001E3D9E" w:rsidRDefault="001E3D9E" w:rsidP="001E3D9E">
      <w:pPr>
        <w:pStyle w:val="ListParagraph"/>
        <w:jc w:val="both"/>
        <w:rPr>
          <w:rFonts w:ascii="Times New Roman" w:hAnsi="Times New Roman" w:cs="Times New Roman"/>
          <w:sz w:val="24"/>
          <w:szCs w:val="24"/>
          <w:lang w:val="en-US"/>
        </w:rPr>
      </w:pPr>
    </w:p>
    <w:p w:rsidR="004C4B3E" w:rsidRDefault="00C025C2" w:rsidP="006B7DF4">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AC2C7A">
        <w:rPr>
          <w:rFonts w:ascii="Times New Roman" w:hAnsi="Times New Roman" w:cs="Times New Roman"/>
          <w:sz w:val="24"/>
          <w:szCs w:val="24"/>
          <w:lang w:val="en-US"/>
        </w:rPr>
        <w:t>riefly describe the</w:t>
      </w:r>
      <w:r>
        <w:rPr>
          <w:rFonts w:ascii="Times New Roman" w:hAnsi="Times New Roman" w:cs="Times New Roman"/>
          <w:sz w:val="24"/>
          <w:szCs w:val="24"/>
          <w:lang w:val="en-US"/>
        </w:rPr>
        <w:t xml:space="preserve"> nature of </w:t>
      </w:r>
      <w:r w:rsidR="00AC2C7A">
        <w:rPr>
          <w:rFonts w:ascii="Times New Roman" w:hAnsi="Times New Roman" w:cs="Times New Roman"/>
          <w:sz w:val="24"/>
          <w:szCs w:val="24"/>
          <w:lang w:val="en-US"/>
        </w:rPr>
        <w:t>cases (</w:t>
      </w:r>
      <w:r>
        <w:rPr>
          <w:rFonts w:ascii="Times New Roman" w:hAnsi="Times New Roman" w:cs="Times New Roman"/>
          <w:sz w:val="24"/>
          <w:szCs w:val="24"/>
          <w:lang w:val="en-US"/>
        </w:rPr>
        <w:t xml:space="preserve">subject matter, </w:t>
      </w:r>
      <w:r w:rsidR="00AC2C7A">
        <w:rPr>
          <w:rFonts w:ascii="Times New Roman" w:hAnsi="Times New Roman" w:cs="Times New Roman"/>
          <w:sz w:val="24"/>
          <w:szCs w:val="24"/>
          <w:lang w:val="en-US"/>
        </w:rPr>
        <w:t>facts</w:t>
      </w:r>
      <w:r w:rsidR="00417778">
        <w:rPr>
          <w:rFonts w:ascii="Times New Roman" w:hAnsi="Times New Roman" w:cs="Times New Roman"/>
          <w:sz w:val="24"/>
          <w:szCs w:val="24"/>
          <w:lang w:val="en-US"/>
        </w:rPr>
        <w:t>, duration</w:t>
      </w:r>
      <w:r>
        <w:rPr>
          <w:rFonts w:ascii="Times New Roman" w:hAnsi="Times New Roman" w:cs="Times New Roman"/>
          <w:sz w:val="24"/>
          <w:szCs w:val="24"/>
          <w:lang w:val="en-US"/>
        </w:rPr>
        <w:t>, costs,</w:t>
      </w:r>
      <w:r w:rsidR="00AC2C7A">
        <w:rPr>
          <w:rFonts w:ascii="Times New Roman" w:hAnsi="Times New Roman" w:cs="Times New Roman"/>
          <w:sz w:val="24"/>
          <w:szCs w:val="24"/>
          <w:lang w:val="en-US"/>
        </w:rPr>
        <w:t xml:space="preserve"> and outcome</w:t>
      </w:r>
      <w:r>
        <w:rPr>
          <w:rFonts w:ascii="Times New Roman" w:hAnsi="Times New Roman" w:cs="Times New Roman"/>
          <w:sz w:val="24"/>
          <w:szCs w:val="24"/>
          <w:lang w:val="en-US"/>
        </w:rPr>
        <w:t>—what changed and who got what?</w:t>
      </w:r>
      <w:r w:rsidR="00AC2C7A">
        <w:rPr>
          <w:rFonts w:ascii="Times New Roman" w:hAnsi="Times New Roman" w:cs="Times New Roman"/>
          <w:sz w:val="24"/>
          <w:szCs w:val="24"/>
          <w:lang w:val="en-US"/>
        </w:rPr>
        <w:t>)</w:t>
      </w:r>
      <w:r>
        <w:rPr>
          <w:rFonts w:ascii="Times New Roman" w:hAnsi="Times New Roman" w:cs="Times New Roman"/>
          <w:sz w:val="24"/>
          <w:szCs w:val="24"/>
          <w:lang w:val="en-US"/>
        </w:rPr>
        <w:t>.</w:t>
      </w:r>
      <w:r w:rsidR="00DC710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If there is a small number, </w:t>
      </w:r>
      <w:r w:rsidR="00DC710A">
        <w:rPr>
          <w:rFonts w:ascii="Times New Roman" w:hAnsi="Times New Roman" w:cs="Times New Roman"/>
          <w:sz w:val="24"/>
          <w:szCs w:val="24"/>
          <w:lang w:val="en-US"/>
        </w:rPr>
        <w:t>5 to 10 lines per case</w:t>
      </w:r>
      <w:r>
        <w:rPr>
          <w:rFonts w:ascii="Times New Roman" w:hAnsi="Times New Roman" w:cs="Times New Roman"/>
          <w:sz w:val="24"/>
          <w:szCs w:val="24"/>
          <w:lang w:val="en-US"/>
        </w:rPr>
        <w:t>; or, if there is a large number, give details of a small number of important or representative cases</w:t>
      </w:r>
      <w:r w:rsidR="00DC710A">
        <w:rPr>
          <w:rFonts w:ascii="Times New Roman" w:hAnsi="Times New Roman" w:cs="Times New Roman"/>
          <w:sz w:val="24"/>
          <w:szCs w:val="24"/>
          <w:lang w:val="en-US"/>
        </w:rPr>
        <w:t>)</w:t>
      </w:r>
      <w:r>
        <w:rPr>
          <w:rFonts w:ascii="Times New Roman" w:hAnsi="Times New Roman" w:cs="Times New Roman"/>
          <w:sz w:val="24"/>
          <w:szCs w:val="24"/>
          <w:lang w:val="en-US"/>
        </w:rPr>
        <w:t>.</w:t>
      </w:r>
    </w:p>
    <w:p w:rsidR="001E3D9E" w:rsidRDefault="001E3D9E" w:rsidP="001E3D9E">
      <w:pPr>
        <w:pStyle w:val="ListParagraph"/>
        <w:jc w:val="both"/>
        <w:rPr>
          <w:rFonts w:ascii="Times New Roman" w:hAnsi="Times New Roman" w:cs="Times New Roman"/>
          <w:sz w:val="24"/>
          <w:szCs w:val="24"/>
          <w:lang w:val="en-US"/>
        </w:rPr>
      </w:pPr>
    </w:p>
    <w:p w:rsidR="00AC2C7A" w:rsidRDefault="001E3D9E" w:rsidP="006B7DF4">
      <w:pPr>
        <w:pStyle w:val="ListParagraph"/>
        <w:numPr>
          <w:ilvl w:val="0"/>
          <w:numId w:val="2"/>
        </w:numPr>
        <w:jc w:val="both"/>
        <w:rPr>
          <w:rFonts w:ascii="Times New Roman" w:hAnsi="Times New Roman" w:cs="Times New Roman"/>
          <w:sz w:val="24"/>
          <w:szCs w:val="24"/>
          <w:lang w:val="en-US"/>
        </w:rPr>
      </w:pPr>
      <w:r w:rsidRPr="001E3D9E">
        <w:rPr>
          <w:rFonts w:ascii="Times New Roman" w:hAnsi="Times New Roman" w:cs="Times New Roman"/>
          <w:b/>
          <w:sz w:val="24"/>
          <w:szCs w:val="24"/>
          <w:lang w:val="en-US"/>
        </w:rPr>
        <w:t>Case studies</w:t>
      </w:r>
      <w:r>
        <w:rPr>
          <w:rFonts w:ascii="Times New Roman" w:hAnsi="Times New Roman" w:cs="Times New Roman"/>
          <w:sz w:val="24"/>
          <w:szCs w:val="24"/>
          <w:lang w:val="en-US"/>
        </w:rPr>
        <w:t xml:space="preserve">. </w:t>
      </w:r>
      <w:r w:rsidR="00C025C2">
        <w:rPr>
          <w:rFonts w:ascii="Times New Roman" w:hAnsi="Times New Roman" w:cs="Times New Roman"/>
          <w:sz w:val="24"/>
          <w:szCs w:val="24"/>
          <w:lang w:val="en-US"/>
        </w:rPr>
        <w:t>S</w:t>
      </w:r>
      <w:r w:rsidR="00AC2C7A">
        <w:rPr>
          <w:rFonts w:ascii="Times New Roman" w:hAnsi="Times New Roman" w:cs="Times New Roman"/>
          <w:sz w:val="24"/>
          <w:szCs w:val="24"/>
          <w:lang w:val="en-US"/>
        </w:rPr>
        <w:t>elect one or two</w:t>
      </w:r>
      <w:r w:rsidR="007039B2">
        <w:rPr>
          <w:rFonts w:ascii="Times New Roman" w:hAnsi="Times New Roman" w:cs="Times New Roman"/>
          <w:sz w:val="24"/>
          <w:szCs w:val="24"/>
          <w:lang w:val="en-US"/>
        </w:rPr>
        <w:t xml:space="preserve"> (</w:t>
      </w:r>
      <w:r w:rsidR="00C025C2">
        <w:rPr>
          <w:rFonts w:ascii="Times New Roman" w:hAnsi="Times New Roman" w:cs="Times New Roman"/>
          <w:sz w:val="24"/>
          <w:szCs w:val="24"/>
          <w:lang w:val="en-US"/>
        </w:rPr>
        <w:t>preferably completed</w:t>
      </w:r>
      <w:r w:rsidR="007039B2">
        <w:rPr>
          <w:rFonts w:ascii="Times New Roman" w:hAnsi="Times New Roman" w:cs="Times New Roman"/>
          <w:sz w:val="24"/>
          <w:szCs w:val="24"/>
          <w:lang w:val="en-US"/>
        </w:rPr>
        <w:t>)</w:t>
      </w:r>
      <w:r w:rsidR="00AC2C7A">
        <w:rPr>
          <w:rFonts w:ascii="Times New Roman" w:hAnsi="Times New Roman" w:cs="Times New Roman"/>
          <w:sz w:val="24"/>
          <w:szCs w:val="24"/>
          <w:lang w:val="en-US"/>
        </w:rPr>
        <w:t xml:space="preserve"> cases and describe (in detail)</w:t>
      </w:r>
      <w:r w:rsidR="006B7A12">
        <w:rPr>
          <w:rFonts w:ascii="Times New Roman" w:hAnsi="Times New Roman" w:cs="Times New Roman"/>
          <w:sz w:val="24"/>
          <w:szCs w:val="24"/>
          <w:lang w:val="en-US"/>
        </w:rPr>
        <w:t xml:space="preserve"> the following issues</w:t>
      </w:r>
      <w:r w:rsidR="00AC2C7A">
        <w:rPr>
          <w:rFonts w:ascii="Times New Roman" w:hAnsi="Times New Roman" w:cs="Times New Roman"/>
          <w:sz w:val="24"/>
          <w:szCs w:val="24"/>
          <w:lang w:val="en-US"/>
        </w:rPr>
        <w:t>:</w:t>
      </w:r>
    </w:p>
    <w:p w:rsidR="00AC2C7A" w:rsidRDefault="00C025C2" w:rsidP="006B7DF4">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t>
      </w:r>
      <w:r w:rsidR="00AC2C7A">
        <w:rPr>
          <w:rFonts w:ascii="Times New Roman" w:hAnsi="Times New Roman" w:cs="Times New Roman"/>
          <w:sz w:val="24"/>
          <w:szCs w:val="24"/>
          <w:lang w:val="en-US"/>
        </w:rPr>
        <w:t>he underlying facts</w:t>
      </w:r>
      <w:r w:rsidR="007039B2">
        <w:rPr>
          <w:rFonts w:ascii="Times New Roman" w:hAnsi="Times New Roman" w:cs="Times New Roman"/>
          <w:sz w:val="24"/>
          <w:szCs w:val="24"/>
          <w:lang w:val="en-US"/>
        </w:rPr>
        <w:t xml:space="preserve"> and how these were discovered (eg, via the media)</w:t>
      </w:r>
    </w:p>
    <w:p w:rsidR="007039B2" w:rsidRDefault="00C025C2" w:rsidP="006B7DF4">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Who</w:t>
      </w:r>
      <w:r w:rsidR="007039B2">
        <w:rPr>
          <w:rFonts w:ascii="Times New Roman" w:hAnsi="Times New Roman" w:cs="Times New Roman"/>
          <w:sz w:val="24"/>
          <w:szCs w:val="24"/>
          <w:lang w:val="en-US"/>
        </w:rPr>
        <w:t xml:space="preserve"> initiated/started the </w:t>
      </w:r>
      <w:r>
        <w:rPr>
          <w:rFonts w:ascii="Times New Roman" w:hAnsi="Times New Roman" w:cs="Times New Roman"/>
          <w:sz w:val="24"/>
          <w:szCs w:val="24"/>
          <w:lang w:val="en-US"/>
        </w:rPr>
        <w:t>claim</w:t>
      </w:r>
      <w:r w:rsidR="007039B2">
        <w:rPr>
          <w:rFonts w:ascii="Times New Roman" w:hAnsi="Times New Roman" w:cs="Times New Roman"/>
          <w:sz w:val="24"/>
          <w:szCs w:val="24"/>
          <w:lang w:val="en-US"/>
        </w:rPr>
        <w:t xml:space="preserve"> (an individual, an association, a lawyer, a public body?)</w:t>
      </w:r>
    </w:p>
    <w:p w:rsidR="007039B2" w:rsidRDefault="00C025C2" w:rsidP="006B7DF4">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Who</w:t>
      </w:r>
      <w:r w:rsidR="007039B2">
        <w:rPr>
          <w:rFonts w:ascii="Times New Roman" w:hAnsi="Times New Roman" w:cs="Times New Roman"/>
          <w:sz w:val="24"/>
          <w:szCs w:val="24"/>
          <w:lang w:val="en-US"/>
        </w:rPr>
        <w:t xml:space="preserve"> were the parties?</w:t>
      </w:r>
    </w:p>
    <w:p w:rsidR="007039B2" w:rsidRDefault="00C025C2" w:rsidP="006B7DF4">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Where</w:t>
      </w:r>
      <w:r w:rsidR="007039B2">
        <w:rPr>
          <w:rFonts w:ascii="Times New Roman" w:hAnsi="Times New Roman" w:cs="Times New Roman"/>
          <w:sz w:val="24"/>
          <w:szCs w:val="24"/>
          <w:lang w:val="en-US"/>
        </w:rPr>
        <w:t xml:space="preserve"> was the </w:t>
      </w:r>
      <w:r>
        <w:rPr>
          <w:rFonts w:ascii="Times New Roman" w:hAnsi="Times New Roman" w:cs="Times New Roman"/>
          <w:sz w:val="24"/>
          <w:szCs w:val="24"/>
          <w:lang w:val="en-US"/>
        </w:rPr>
        <w:t>claim</w:t>
      </w:r>
      <w:r w:rsidR="007039B2">
        <w:rPr>
          <w:rFonts w:ascii="Times New Roman" w:hAnsi="Times New Roman" w:cs="Times New Roman"/>
          <w:sz w:val="24"/>
          <w:szCs w:val="24"/>
          <w:lang w:val="en-US"/>
        </w:rPr>
        <w:t xml:space="preserve"> brought?</w:t>
      </w:r>
    </w:p>
    <w:p w:rsidR="00C025C2" w:rsidRDefault="00C025C2" w:rsidP="00C025C2">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How was the claim funded/financed?</w:t>
      </w:r>
    </w:p>
    <w:p w:rsidR="007039B2" w:rsidRDefault="00C025C2" w:rsidP="006B7DF4">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How</w:t>
      </w:r>
      <w:r w:rsidR="007039B2">
        <w:rPr>
          <w:rFonts w:ascii="Times New Roman" w:hAnsi="Times New Roman" w:cs="Times New Roman"/>
          <w:sz w:val="24"/>
          <w:szCs w:val="24"/>
          <w:lang w:val="en-US"/>
        </w:rPr>
        <w:t xml:space="preserve"> did the </w:t>
      </w:r>
      <w:r>
        <w:rPr>
          <w:rFonts w:ascii="Times New Roman" w:hAnsi="Times New Roman" w:cs="Times New Roman"/>
          <w:sz w:val="24"/>
          <w:szCs w:val="24"/>
          <w:lang w:val="en-US"/>
        </w:rPr>
        <w:t xml:space="preserve">case </w:t>
      </w:r>
      <w:r w:rsidR="007039B2">
        <w:rPr>
          <w:rFonts w:ascii="Times New Roman" w:hAnsi="Times New Roman" w:cs="Times New Roman"/>
          <w:sz w:val="24"/>
          <w:szCs w:val="24"/>
          <w:lang w:val="en-US"/>
        </w:rPr>
        <w:t>unfold?</w:t>
      </w:r>
    </w:p>
    <w:p w:rsidR="000C3FAD" w:rsidRPr="000C3FAD" w:rsidRDefault="00C025C2" w:rsidP="006B7DF4">
      <w:pPr>
        <w:pStyle w:val="ListParagraph"/>
        <w:numPr>
          <w:ilvl w:val="1"/>
          <w:numId w:val="3"/>
        </w:numPr>
        <w:jc w:val="both"/>
        <w:rPr>
          <w:rFonts w:ascii="Times New Roman" w:hAnsi="Times New Roman" w:cs="Times New Roman"/>
          <w:sz w:val="24"/>
          <w:szCs w:val="24"/>
          <w:lang w:val="en-US"/>
        </w:rPr>
      </w:pPr>
      <w:r w:rsidRPr="000C3FAD">
        <w:rPr>
          <w:rFonts w:ascii="Times New Roman" w:hAnsi="Times New Roman" w:cs="Times New Roman"/>
          <w:sz w:val="24"/>
          <w:szCs w:val="24"/>
          <w:lang w:val="en-US"/>
        </w:rPr>
        <w:t>How</w:t>
      </w:r>
      <w:r w:rsidR="000C3FAD" w:rsidRPr="000C3FAD">
        <w:rPr>
          <w:rFonts w:ascii="Times New Roman" w:hAnsi="Times New Roman" w:cs="Times New Roman"/>
          <w:sz w:val="24"/>
          <w:szCs w:val="24"/>
          <w:lang w:val="en-US"/>
        </w:rPr>
        <w:t xml:space="preserve"> was the evidence obtained?</w:t>
      </w:r>
    </w:p>
    <w:p w:rsidR="007039B2" w:rsidRDefault="00C025C2" w:rsidP="006B7DF4">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How</w:t>
      </w:r>
      <w:r w:rsidR="007039B2">
        <w:rPr>
          <w:rFonts w:ascii="Times New Roman" w:hAnsi="Times New Roman" w:cs="Times New Roman"/>
          <w:sz w:val="24"/>
          <w:szCs w:val="24"/>
          <w:lang w:val="en-US"/>
        </w:rPr>
        <w:t xml:space="preserve"> long did the </w:t>
      </w:r>
      <w:r>
        <w:rPr>
          <w:rFonts w:ascii="Times New Roman" w:hAnsi="Times New Roman" w:cs="Times New Roman"/>
          <w:sz w:val="24"/>
          <w:szCs w:val="24"/>
          <w:lang w:val="en-US"/>
        </w:rPr>
        <w:t>case</w:t>
      </w:r>
      <w:r w:rsidR="007039B2">
        <w:rPr>
          <w:rFonts w:ascii="Times New Roman" w:hAnsi="Times New Roman" w:cs="Times New Roman"/>
          <w:sz w:val="24"/>
          <w:szCs w:val="24"/>
          <w:lang w:val="en-US"/>
        </w:rPr>
        <w:t xml:space="preserve"> </w:t>
      </w:r>
      <w:r w:rsidR="005D0547">
        <w:rPr>
          <w:rFonts w:ascii="Times New Roman" w:hAnsi="Times New Roman" w:cs="Times New Roman"/>
          <w:sz w:val="24"/>
          <w:szCs w:val="24"/>
          <w:lang w:val="en-US"/>
        </w:rPr>
        <w:t>take</w:t>
      </w:r>
      <w:r w:rsidR="007039B2">
        <w:rPr>
          <w:rFonts w:ascii="Times New Roman" w:hAnsi="Times New Roman" w:cs="Times New Roman"/>
          <w:sz w:val="24"/>
          <w:szCs w:val="24"/>
          <w:lang w:val="en-US"/>
        </w:rPr>
        <w:t>?</w:t>
      </w:r>
    </w:p>
    <w:p w:rsidR="007039B2" w:rsidRDefault="00C025C2" w:rsidP="006B7DF4">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What</w:t>
      </w:r>
      <w:r w:rsidR="007039B2">
        <w:rPr>
          <w:rFonts w:ascii="Times New Roman" w:hAnsi="Times New Roman" w:cs="Times New Roman"/>
          <w:sz w:val="24"/>
          <w:szCs w:val="24"/>
          <w:lang w:val="en-US"/>
        </w:rPr>
        <w:t xml:space="preserve"> was the outcome? </w:t>
      </w:r>
      <w:r>
        <w:rPr>
          <w:rFonts w:ascii="Times New Roman" w:hAnsi="Times New Roman" w:cs="Times New Roman"/>
          <w:sz w:val="24"/>
          <w:szCs w:val="24"/>
          <w:lang w:val="en-US"/>
        </w:rPr>
        <w:t>What changed, and who got what?</w:t>
      </w:r>
    </w:p>
    <w:p w:rsidR="007039B2" w:rsidRDefault="00C025C2" w:rsidP="006B7DF4">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How</w:t>
      </w:r>
      <w:r w:rsidR="007039B2">
        <w:rPr>
          <w:rFonts w:ascii="Times New Roman" w:hAnsi="Times New Roman" w:cs="Times New Roman"/>
          <w:sz w:val="24"/>
          <w:szCs w:val="24"/>
          <w:lang w:val="en-US"/>
        </w:rPr>
        <w:t xml:space="preserve"> were the victims compensated?</w:t>
      </w:r>
      <w:r w:rsidR="00621886">
        <w:rPr>
          <w:rFonts w:ascii="Times New Roman" w:hAnsi="Times New Roman" w:cs="Times New Roman"/>
          <w:sz w:val="24"/>
          <w:szCs w:val="24"/>
          <w:lang w:val="en-US"/>
        </w:rPr>
        <w:t xml:space="preserve"> What did they actually get?</w:t>
      </w:r>
    </w:p>
    <w:p w:rsidR="00C025C2" w:rsidRDefault="00C025C2" w:rsidP="006B7DF4">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What were the costs of the case, and who paid and received what?</w:t>
      </w:r>
    </w:p>
    <w:p w:rsidR="00DC710A" w:rsidRDefault="00C025C2" w:rsidP="006B7DF4">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How</w:t>
      </w:r>
      <w:r w:rsidR="00DC710A">
        <w:rPr>
          <w:rFonts w:ascii="Times New Roman" w:hAnsi="Times New Roman" w:cs="Times New Roman"/>
          <w:sz w:val="24"/>
          <w:szCs w:val="24"/>
          <w:lang w:val="en-US"/>
        </w:rPr>
        <w:t xml:space="preserve"> were the lawyers compensated</w:t>
      </w:r>
      <w:r>
        <w:rPr>
          <w:rFonts w:ascii="Times New Roman" w:hAnsi="Times New Roman" w:cs="Times New Roman"/>
          <w:sz w:val="24"/>
          <w:szCs w:val="24"/>
          <w:lang w:val="en-US"/>
        </w:rPr>
        <w:t>, and how much</w:t>
      </w:r>
      <w:r w:rsidR="00DC710A">
        <w:rPr>
          <w:rFonts w:ascii="Times New Roman" w:hAnsi="Times New Roman" w:cs="Times New Roman"/>
          <w:sz w:val="24"/>
          <w:szCs w:val="24"/>
          <w:lang w:val="en-US"/>
        </w:rPr>
        <w:t>?</w:t>
      </w:r>
    </w:p>
    <w:p w:rsidR="007039B2" w:rsidRDefault="00C025C2" w:rsidP="006B7DF4">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Where</w:t>
      </w:r>
      <w:r w:rsidR="007039B2">
        <w:rPr>
          <w:rFonts w:ascii="Times New Roman" w:hAnsi="Times New Roman" w:cs="Times New Roman"/>
          <w:sz w:val="24"/>
          <w:szCs w:val="24"/>
          <w:lang w:val="en-US"/>
        </w:rPr>
        <w:t xml:space="preserve"> there appellate proceedings?</w:t>
      </w:r>
    </w:p>
    <w:p w:rsidR="005B399F" w:rsidRDefault="00C025C2" w:rsidP="006B7DF4">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Were</w:t>
      </w:r>
      <w:r w:rsidR="005B399F">
        <w:rPr>
          <w:rFonts w:ascii="Times New Roman" w:hAnsi="Times New Roman" w:cs="Times New Roman"/>
          <w:sz w:val="24"/>
          <w:szCs w:val="24"/>
          <w:lang w:val="en-US"/>
        </w:rPr>
        <w:t xml:space="preserve"> there parallel </w:t>
      </w:r>
      <w:r>
        <w:rPr>
          <w:rFonts w:ascii="Times New Roman" w:hAnsi="Times New Roman" w:cs="Times New Roman"/>
          <w:sz w:val="24"/>
          <w:szCs w:val="24"/>
          <w:lang w:val="en-US"/>
        </w:rPr>
        <w:t xml:space="preserve">claims </w:t>
      </w:r>
      <w:r w:rsidR="005B399F">
        <w:rPr>
          <w:rFonts w:ascii="Times New Roman" w:hAnsi="Times New Roman" w:cs="Times New Roman"/>
          <w:sz w:val="24"/>
          <w:szCs w:val="24"/>
          <w:lang w:val="en-US"/>
        </w:rPr>
        <w:t xml:space="preserve">in other jurisdictions? </w:t>
      </w:r>
      <w:r>
        <w:rPr>
          <w:rFonts w:ascii="Times New Roman" w:hAnsi="Times New Roman" w:cs="Times New Roman"/>
          <w:sz w:val="24"/>
          <w:szCs w:val="24"/>
          <w:lang w:val="en-US"/>
        </w:rPr>
        <w:t>If</w:t>
      </w:r>
      <w:r w:rsidR="006B7A12">
        <w:rPr>
          <w:rFonts w:ascii="Times New Roman" w:hAnsi="Times New Roman" w:cs="Times New Roman"/>
          <w:sz w:val="24"/>
          <w:szCs w:val="24"/>
          <w:lang w:val="en-US"/>
        </w:rPr>
        <w:t xml:space="preserve"> so, did this influence the national court procedures? </w:t>
      </w:r>
      <w:r>
        <w:rPr>
          <w:rFonts w:ascii="Times New Roman" w:hAnsi="Times New Roman" w:cs="Times New Roman"/>
          <w:sz w:val="24"/>
          <w:szCs w:val="24"/>
          <w:lang w:val="en-US"/>
        </w:rPr>
        <w:t>How</w:t>
      </w:r>
      <w:r w:rsidR="006B7A12">
        <w:rPr>
          <w:rFonts w:ascii="Times New Roman" w:hAnsi="Times New Roman" w:cs="Times New Roman"/>
          <w:sz w:val="24"/>
          <w:szCs w:val="24"/>
          <w:lang w:val="en-US"/>
        </w:rPr>
        <w:t>?</w:t>
      </w:r>
    </w:p>
    <w:p w:rsidR="006B7A12" w:rsidRDefault="00C025C2" w:rsidP="006B7DF4">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Were</w:t>
      </w:r>
      <w:r w:rsidR="006B7A12">
        <w:rPr>
          <w:rFonts w:ascii="Times New Roman" w:hAnsi="Times New Roman" w:cs="Times New Roman"/>
          <w:sz w:val="24"/>
          <w:szCs w:val="24"/>
          <w:lang w:val="en-US"/>
        </w:rPr>
        <w:t xml:space="preserve"> there parallel non-judicial</w:t>
      </w:r>
      <w:r>
        <w:rPr>
          <w:rFonts w:ascii="Times New Roman" w:hAnsi="Times New Roman" w:cs="Times New Roman"/>
          <w:sz w:val="24"/>
          <w:szCs w:val="24"/>
          <w:lang w:val="en-US"/>
        </w:rPr>
        <w:t>, regulatory/administrative</w:t>
      </w:r>
      <w:r w:rsidR="006B7A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 judicial </w:t>
      </w:r>
      <w:r w:rsidR="006B7A12">
        <w:rPr>
          <w:rFonts w:ascii="Times New Roman" w:hAnsi="Times New Roman" w:cs="Times New Roman"/>
          <w:sz w:val="24"/>
          <w:szCs w:val="24"/>
          <w:lang w:val="en-US"/>
        </w:rPr>
        <w:t xml:space="preserve">procedures? </w:t>
      </w:r>
      <w:r>
        <w:rPr>
          <w:rFonts w:ascii="Times New Roman" w:hAnsi="Times New Roman" w:cs="Times New Roman"/>
          <w:sz w:val="24"/>
          <w:szCs w:val="24"/>
          <w:lang w:val="en-US"/>
        </w:rPr>
        <w:t>If</w:t>
      </w:r>
      <w:r w:rsidR="006B7A12">
        <w:rPr>
          <w:rFonts w:ascii="Times New Roman" w:hAnsi="Times New Roman" w:cs="Times New Roman"/>
          <w:sz w:val="24"/>
          <w:szCs w:val="24"/>
          <w:lang w:val="en-US"/>
        </w:rPr>
        <w:t xml:space="preserve"> so, </w:t>
      </w:r>
      <w:r>
        <w:rPr>
          <w:rFonts w:ascii="Times New Roman" w:hAnsi="Times New Roman" w:cs="Times New Roman"/>
          <w:sz w:val="24"/>
          <w:szCs w:val="24"/>
          <w:lang w:val="en-US"/>
        </w:rPr>
        <w:t xml:space="preserve">how did either </w:t>
      </w:r>
      <w:r w:rsidR="006B7A12">
        <w:rPr>
          <w:rFonts w:ascii="Times New Roman" w:hAnsi="Times New Roman" w:cs="Times New Roman"/>
          <w:sz w:val="24"/>
          <w:szCs w:val="24"/>
          <w:lang w:val="en-US"/>
        </w:rPr>
        <w:t xml:space="preserve">influence </w:t>
      </w:r>
      <w:r>
        <w:rPr>
          <w:rFonts w:ascii="Times New Roman" w:hAnsi="Times New Roman" w:cs="Times New Roman"/>
          <w:sz w:val="24"/>
          <w:szCs w:val="24"/>
          <w:lang w:val="en-US"/>
        </w:rPr>
        <w:t>any other</w:t>
      </w:r>
      <w:r w:rsidR="006B7A12">
        <w:rPr>
          <w:rFonts w:ascii="Times New Roman" w:hAnsi="Times New Roman" w:cs="Times New Roman"/>
          <w:sz w:val="24"/>
          <w:szCs w:val="24"/>
          <w:lang w:val="en-US"/>
        </w:rPr>
        <w:t>?</w:t>
      </w:r>
    </w:p>
    <w:p w:rsidR="000C3FAD" w:rsidRPr="004C4B3E" w:rsidRDefault="00C025C2" w:rsidP="006B7DF4">
      <w:pPr>
        <w:pStyle w:val="ListParagraph"/>
        <w:numPr>
          <w:ilvl w:val="1"/>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How</w:t>
      </w:r>
      <w:r w:rsidR="000C3FAD">
        <w:rPr>
          <w:rFonts w:ascii="Times New Roman" w:hAnsi="Times New Roman" w:cs="Times New Roman"/>
          <w:sz w:val="24"/>
          <w:szCs w:val="24"/>
          <w:lang w:val="en-US"/>
        </w:rPr>
        <w:t xml:space="preserve"> did the media report </w:t>
      </w:r>
      <w:r w:rsidR="000C3FAD" w:rsidRPr="00941B67">
        <w:rPr>
          <w:rFonts w:ascii="Times New Roman" w:hAnsi="Times New Roman" w:cs="Times New Roman"/>
          <w:sz w:val="24"/>
          <w:szCs w:val="24"/>
          <w:lang w:val="en-US"/>
        </w:rPr>
        <w:t>about</w:t>
      </w:r>
      <w:r w:rsidR="000C3FAD">
        <w:rPr>
          <w:rFonts w:ascii="Times New Roman" w:hAnsi="Times New Roman" w:cs="Times New Roman"/>
          <w:sz w:val="24"/>
          <w:szCs w:val="24"/>
          <w:lang w:val="en-US"/>
        </w:rPr>
        <w:t xml:space="preserve"> the case?</w:t>
      </w:r>
      <w:r w:rsidR="00621886">
        <w:rPr>
          <w:rFonts w:ascii="Times New Roman" w:hAnsi="Times New Roman" w:cs="Times New Roman"/>
          <w:sz w:val="24"/>
          <w:szCs w:val="24"/>
          <w:lang w:val="en-US"/>
        </w:rPr>
        <w:t xml:space="preserve"> Did the media influence the case?</w:t>
      </w:r>
    </w:p>
    <w:p w:rsidR="00773808" w:rsidRDefault="00773808" w:rsidP="00BB5EB3">
      <w:pPr>
        <w:jc w:val="both"/>
        <w:rPr>
          <w:rFonts w:ascii="Times New Roman" w:hAnsi="Times New Roman" w:cs="Times New Roman"/>
          <w:sz w:val="24"/>
          <w:szCs w:val="24"/>
          <w:lang w:val="en-US"/>
        </w:rPr>
      </w:pPr>
    </w:p>
    <w:p w:rsidR="00773808" w:rsidRPr="00AB1E07" w:rsidRDefault="00AB1E07" w:rsidP="00AB1E07">
      <w:pPr>
        <w:ind w:left="708"/>
        <w:jc w:val="both"/>
        <w:rPr>
          <w:rFonts w:ascii="Times New Roman" w:hAnsi="Times New Roman" w:cs="Times New Roman"/>
          <w:b/>
          <w:sz w:val="24"/>
          <w:szCs w:val="24"/>
          <w:lang w:val="en-US"/>
        </w:rPr>
      </w:pPr>
      <w:r w:rsidRPr="00AB1E07">
        <w:rPr>
          <w:rFonts w:ascii="Times New Roman" w:hAnsi="Times New Roman" w:cs="Times New Roman"/>
          <w:b/>
          <w:sz w:val="24"/>
          <w:szCs w:val="24"/>
          <w:lang w:val="en-US"/>
        </w:rPr>
        <w:t xml:space="preserve">Response. </w:t>
      </w:r>
    </w:p>
    <w:p w:rsidR="00CC7956" w:rsidRDefault="00413FED" w:rsidP="00773808">
      <w:pPr>
        <w:ind w:firstLine="708"/>
        <w:jc w:val="both"/>
        <w:rPr>
          <w:rFonts w:ascii="Times New Roman" w:hAnsi="Times New Roman" w:cs="Times New Roman"/>
          <w:sz w:val="24"/>
          <w:szCs w:val="24"/>
          <w:lang w:val="en-US"/>
        </w:rPr>
      </w:pPr>
      <w:r w:rsidRPr="00413FED">
        <w:rPr>
          <w:rFonts w:ascii="Times New Roman" w:hAnsi="Times New Roman" w:cs="Times New Roman"/>
          <w:sz w:val="24"/>
          <w:szCs w:val="24"/>
          <w:lang w:val="en-US"/>
        </w:rPr>
        <w:t xml:space="preserve">Due to the lack of time and </w:t>
      </w:r>
      <w:r w:rsidR="00BB3DD4">
        <w:rPr>
          <w:rFonts w:ascii="Times New Roman" w:hAnsi="Times New Roman" w:cs="Times New Roman"/>
          <w:sz w:val="24"/>
          <w:szCs w:val="24"/>
          <w:lang w:val="en-US"/>
        </w:rPr>
        <w:t xml:space="preserve">absence of </w:t>
      </w:r>
      <w:r w:rsidRPr="00413FED">
        <w:rPr>
          <w:rFonts w:ascii="Times New Roman" w:hAnsi="Times New Roman" w:cs="Times New Roman"/>
          <w:sz w:val="24"/>
          <w:szCs w:val="24"/>
          <w:lang w:val="en-US"/>
        </w:rPr>
        <w:t xml:space="preserve">national statistics relating </w:t>
      </w:r>
      <w:r w:rsidR="00BB3DD4">
        <w:rPr>
          <w:rFonts w:ascii="Times New Roman" w:hAnsi="Times New Roman" w:cs="Times New Roman"/>
          <w:sz w:val="24"/>
          <w:szCs w:val="24"/>
          <w:lang w:val="en-US"/>
        </w:rPr>
        <w:t xml:space="preserve">to </w:t>
      </w:r>
      <w:r w:rsidRPr="00413FED">
        <w:rPr>
          <w:rFonts w:ascii="Times New Roman" w:hAnsi="Times New Roman" w:cs="Times New Roman"/>
          <w:sz w:val="24"/>
          <w:szCs w:val="24"/>
          <w:lang w:val="en-US"/>
        </w:rPr>
        <w:t xml:space="preserve">the representative actions it is not possible to </w:t>
      </w:r>
      <w:r w:rsidR="00773808" w:rsidRPr="00413FED">
        <w:rPr>
          <w:rFonts w:ascii="Times New Roman" w:hAnsi="Times New Roman" w:cs="Times New Roman"/>
          <w:sz w:val="24"/>
          <w:szCs w:val="24"/>
          <w:lang w:val="en-US"/>
        </w:rPr>
        <w:t>identify</w:t>
      </w:r>
      <w:r w:rsidRPr="00413FED">
        <w:rPr>
          <w:rFonts w:ascii="Times New Roman" w:hAnsi="Times New Roman" w:cs="Times New Roman"/>
          <w:sz w:val="24"/>
          <w:szCs w:val="24"/>
          <w:lang w:val="en-US"/>
        </w:rPr>
        <w:t xml:space="preserve"> the quantity of cases </w:t>
      </w:r>
      <w:r w:rsidR="00BB3DD4">
        <w:rPr>
          <w:rFonts w:ascii="Times New Roman" w:hAnsi="Times New Roman" w:cs="Times New Roman"/>
          <w:sz w:val="24"/>
          <w:szCs w:val="24"/>
          <w:lang w:val="en-US"/>
        </w:rPr>
        <w:t>related</w:t>
      </w:r>
      <w:r w:rsidR="00BB3DD4" w:rsidRPr="00413FED">
        <w:rPr>
          <w:rFonts w:ascii="Times New Roman" w:hAnsi="Times New Roman" w:cs="Times New Roman"/>
          <w:sz w:val="24"/>
          <w:szCs w:val="24"/>
          <w:lang w:val="en-US"/>
        </w:rPr>
        <w:t xml:space="preserve"> </w:t>
      </w:r>
      <w:r w:rsidRPr="00413FED">
        <w:rPr>
          <w:rFonts w:ascii="Times New Roman" w:hAnsi="Times New Roman" w:cs="Times New Roman"/>
          <w:sz w:val="24"/>
          <w:szCs w:val="24"/>
          <w:lang w:val="en-US"/>
        </w:rPr>
        <w:t xml:space="preserve">to this mechanism. </w:t>
      </w:r>
      <w:r w:rsidR="00773808">
        <w:rPr>
          <w:rFonts w:ascii="Times New Roman" w:hAnsi="Times New Roman" w:cs="Times New Roman"/>
          <w:sz w:val="24"/>
          <w:szCs w:val="24"/>
          <w:lang w:val="en-US"/>
        </w:rPr>
        <w:t xml:space="preserve">Currently there are no test case proceedings initiated in </w:t>
      </w:r>
      <w:r w:rsidR="00BB3DD4">
        <w:rPr>
          <w:rFonts w:ascii="Times New Roman" w:hAnsi="Times New Roman" w:cs="Times New Roman"/>
          <w:sz w:val="24"/>
          <w:szCs w:val="24"/>
          <w:lang w:val="en-US"/>
        </w:rPr>
        <w:t xml:space="preserve">the </w:t>
      </w:r>
      <w:r w:rsidR="00773808">
        <w:rPr>
          <w:rFonts w:ascii="Times New Roman" w:hAnsi="Times New Roman" w:cs="Times New Roman"/>
          <w:sz w:val="24"/>
          <w:szCs w:val="24"/>
          <w:lang w:val="en-US"/>
        </w:rPr>
        <w:t>administrative courts a</w:t>
      </w:r>
      <w:r w:rsidRPr="00413FED">
        <w:rPr>
          <w:rFonts w:ascii="Times New Roman" w:hAnsi="Times New Roman" w:cs="Times New Roman"/>
          <w:sz w:val="24"/>
          <w:szCs w:val="24"/>
          <w:lang w:val="en-US"/>
        </w:rPr>
        <w:t xml:space="preserve">s the test case </w:t>
      </w:r>
      <w:r w:rsidR="00773808">
        <w:rPr>
          <w:rFonts w:ascii="Times New Roman" w:hAnsi="Times New Roman" w:cs="Times New Roman"/>
          <w:sz w:val="24"/>
          <w:szCs w:val="24"/>
          <w:lang w:val="en-US"/>
        </w:rPr>
        <w:t>regulation</w:t>
      </w:r>
      <w:r w:rsidRPr="00413FED">
        <w:rPr>
          <w:rFonts w:ascii="Times New Roman" w:hAnsi="Times New Roman" w:cs="Times New Roman"/>
          <w:sz w:val="24"/>
          <w:szCs w:val="24"/>
          <w:lang w:val="en-US"/>
        </w:rPr>
        <w:t xml:space="preserve"> came into force on the 1st July in 2016</w:t>
      </w:r>
      <w:r w:rsidR="00773808">
        <w:rPr>
          <w:rFonts w:ascii="Times New Roman" w:hAnsi="Times New Roman" w:cs="Times New Roman"/>
          <w:sz w:val="24"/>
          <w:szCs w:val="24"/>
          <w:lang w:val="en-US"/>
        </w:rPr>
        <w:t xml:space="preserve">. </w:t>
      </w:r>
      <w:r w:rsidR="00F703A9">
        <w:rPr>
          <w:rFonts w:ascii="Times New Roman" w:hAnsi="Times New Roman" w:cs="Times New Roman"/>
          <w:sz w:val="24"/>
          <w:szCs w:val="24"/>
          <w:lang w:val="en-US"/>
        </w:rPr>
        <w:t>From the 1st January 2015</w:t>
      </w:r>
      <w:r w:rsidR="00773808">
        <w:rPr>
          <w:rFonts w:ascii="Times New Roman" w:hAnsi="Times New Roman" w:cs="Times New Roman"/>
          <w:sz w:val="24"/>
          <w:szCs w:val="24"/>
          <w:lang w:val="en-US"/>
        </w:rPr>
        <w:t>, when the group action proceedings came into force,</w:t>
      </w:r>
      <w:r w:rsidR="00F703A9">
        <w:rPr>
          <w:rFonts w:ascii="Times New Roman" w:hAnsi="Times New Roman" w:cs="Times New Roman"/>
          <w:sz w:val="24"/>
          <w:szCs w:val="24"/>
          <w:lang w:val="en-US"/>
        </w:rPr>
        <w:t xml:space="preserve"> there were three group </w:t>
      </w:r>
      <w:r w:rsidR="007A5498">
        <w:rPr>
          <w:rFonts w:ascii="Times New Roman" w:hAnsi="Times New Roman" w:cs="Times New Roman"/>
          <w:sz w:val="24"/>
          <w:szCs w:val="24"/>
          <w:lang w:val="en-US"/>
        </w:rPr>
        <w:t>claims</w:t>
      </w:r>
      <w:r w:rsidR="00F703A9">
        <w:rPr>
          <w:rFonts w:ascii="Times New Roman" w:hAnsi="Times New Roman" w:cs="Times New Roman"/>
          <w:sz w:val="24"/>
          <w:szCs w:val="24"/>
          <w:lang w:val="en-US"/>
        </w:rPr>
        <w:t xml:space="preserve"> lodged </w:t>
      </w:r>
      <w:r w:rsidR="007A5498">
        <w:rPr>
          <w:rFonts w:ascii="Times New Roman" w:hAnsi="Times New Roman" w:cs="Times New Roman"/>
          <w:sz w:val="24"/>
          <w:szCs w:val="24"/>
          <w:lang w:val="en-US"/>
        </w:rPr>
        <w:t>(group actions were started) in</w:t>
      </w:r>
      <w:r w:rsidR="00F703A9">
        <w:rPr>
          <w:rFonts w:ascii="Times New Roman" w:hAnsi="Times New Roman" w:cs="Times New Roman"/>
          <w:sz w:val="24"/>
          <w:szCs w:val="24"/>
          <w:lang w:val="en-US"/>
        </w:rPr>
        <w:t xml:space="preserve"> national courts. None of them </w:t>
      </w:r>
      <w:r w:rsidR="00BB3DD4">
        <w:rPr>
          <w:rFonts w:ascii="Times New Roman" w:hAnsi="Times New Roman" w:cs="Times New Roman"/>
          <w:sz w:val="24"/>
          <w:szCs w:val="24"/>
          <w:lang w:val="en-US"/>
        </w:rPr>
        <w:t xml:space="preserve">was deemed to satisfy the legal requirements in </w:t>
      </w:r>
      <w:r w:rsidR="00F703A9">
        <w:rPr>
          <w:rFonts w:ascii="Times New Roman" w:hAnsi="Times New Roman" w:cs="Times New Roman"/>
          <w:sz w:val="24"/>
          <w:szCs w:val="24"/>
          <w:lang w:val="en-US"/>
        </w:rPr>
        <w:t>the certification phase</w:t>
      </w:r>
      <w:r w:rsidR="003A6269">
        <w:rPr>
          <w:rFonts w:ascii="Times New Roman" w:hAnsi="Times New Roman" w:cs="Times New Roman"/>
          <w:sz w:val="24"/>
          <w:szCs w:val="24"/>
          <w:lang w:val="en-US"/>
        </w:rPr>
        <w:t xml:space="preserve">. </w:t>
      </w:r>
      <w:r w:rsidR="00F703A9">
        <w:rPr>
          <w:rFonts w:ascii="Times New Roman" w:hAnsi="Times New Roman" w:cs="Times New Roman"/>
          <w:sz w:val="24"/>
          <w:szCs w:val="24"/>
          <w:lang w:val="en-US"/>
        </w:rPr>
        <w:t xml:space="preserve">All </w:t>
      </w:r>
      <w:r w:rsidR="008C08C8">
        <w:rPr>
          <w:rFonts w:ascii="Times New Roman" w:hAnsi="Times New Roman" w:cs="Times New Roman"/>
          <w:sz w:val="24"/>
          <w:szCs w:val="24"/>
          <w:lang w:val="en-US"/>
        </w:rPr>
        <w:t xml:space="preserve">the </w:t>
      </w:r>
      <w:r w:rsidR="00F703A9">
        <w:rPr>
          <w:rFonts w:ascii="Times New Roman" w:hAnsi="Times New Roman" w:cs="Times New Roman"/>
          <w:sz w:val="24"/>
          <w:szCs w:val="24"/>
          <w:lang w:val="en-US"/>
        </w:rPr>
        <w:t>judgements were appealed</w:t>
      </w:r>
      <w:r w:rsidR="008C08C8">
        <w:rPr>
          <w:rFonts w:ascii="Times New Roman" w:hAnsi="Times New Roman" w:cs="Times New Roman"/>
          <w:sz w:val="24"/>
          <w:szCs w:val="24"/>
          <w:lang w:val="en-US"/>
        </w:rPr>
        <w:t xml:space="preserve"> and all the</w:t>
      </w:r>
      <w:r w:rsidR="003A6269">
        <w:rPr>
          <w:rFonts w:ascii="Times New Roman" w:hAnsi="Times New Roman" w:cs="Times New Roman"/>
          <w:sz w:val="24"/>
          <w:szCs w:val="24"/>
          <w:lang w:val="en-US"/>
        </w:rPr>
        <w:t xml:space="preserve"> appeals were dismissed</w:t>
      </w:r>
      <w:r w:rsidR="00773808">
        <w:rPr>
          <w:rFonts w:ascii="Times New Roman" w:hAnsi="Times New Roman" w:cs="Times New Roman"/>
          <w:sz w:val="24"/>
          <w:szCs w:val="24"/>
          <w:lang w:val="en-US"/>
        </w:rPr>
        <w:t xml:space="preserve"> by the Court of Appeal of Lithuania.</w:t>
      </w:r>
      <w:r w:rsidR="000D1383">
        <w:rPr>
          <w:rFonts w:ascii="Times New Roman" w:hAnsi="Times New Roman" w:cs="Times New Roman"/>
          <w:sz w:val="24"/>
          <w:szCs w:val="24"/>
          <w:lang w:val="en-US"/>
        </w:rPr>
        <w:t xml:space="preserve"> These decisions are final. </w:t>
      </w:r>
      <w:r w:rsidR="00F703A9">
        <w:rPr>
          <w:rFonts w:ascii="Times New Roman" w:hAnsi="Times New Roman" w:cs="Times New Roman"/>
          <w:sz w:val="24"/>
          <w:szCs w:val="24"/>
          <w:lang w:val="en-US"/>
        </w:rPr>
        <w:t xml:space="preserve"> </w:t>
      </w:r>
    </w:p>
    <w:p w:rsidR="00E351F8" w:rsidRDefault="00D94D35" w:rsidP="00D233CA">
      <w:pPr>
        <w:spacing w:line="240" w:lineRule="auto"/>
        <w:ind w:firstLine="1296"/>
        <w:jc w:val="both"/>
        <w:rPr>
          <w:rFonts w:ascii="Times New Roman" w:hAnsi="Times New Roman" w:cs="Times New Roman"/>
          <w:sz w:val="24"/>
          <w:szCs w:val="24"/>
          <w:lang w:val="en-US"/>
        </w:rPr>
      </w:pPr>
      <w:r w:rsidRPr="00500036">
        <w:rPr>
          <w:rFonts w:ascii="Times New Roman" w:hAnsi="Times New Roman" w:cs="Times New Roman"/>
          <w:sz w:val="24"/>
          <w:szCs w:val="24"/>
          <w:lang w:val="en-US"/>
        </w:rPr>
        <w:t>1) Group of claimant</w:t>
      </w:r>
      <w:r w:rsidR="008C08C8">
        <w:rPr>
          <w:rFonts w:ascii="Times New Roman" w:hAnsi="Times New Roman" w:cs="Times New Roman"/>
          <w:sz w:val="24"/>
          <w:szCs w:val="24"/>
          <w:lang w:val="en-US"/>
        </w:rPr>
        <w:t>s</w:t>
      </w:r>
      <w:r w:rsidRPr="00500036">
        <w:rPr>
          <w:rFonts w:ascii="Times New Roman" w:hAnsi="Times New Roman" w:cs="Times New Roman"/>
          <w:sz w:val="24"/>
          <w:szCs w:val="24"/>
          <w:lang w:val="en-US"/>
        </w:rPr>
        <w:t xml:space="preserve"> - the shareholders of </w:t>
      </w:r>
      <w:r w:rsidR="008C08C8">
        <w:rPr>
          <w:rFonts w:ascii="Times New Roman" w:hAnsi="Times New Roman" w:cs="Times New Roman"/>
          <w:sz w:val="24"/>
          <w:szCs w:val="24"/>
          <w:lang w:val="en-US"/>
        </w:rPr>
        <w:t xml:space="preserve">an </w:t>
      </w:r>
      <w:r w:rsidRPr="00500036">
        <w:rPr>
          <w:rFonts w:ascii="Times New Roman" w:hAnsi="Times New Roman" w:cs="Times New Roman"/>
          <w:sz w:val="24"/>
          <w:szCs w:val="24"/>
          <w:lang w:val="en-US"/>
        </w:rPr>
        <w:t xml:space="preserve">insolvent commercial bank - represented by investors’ association </w:t>
      </w:r>
      <w:r w:rsidR="008C08C8">
        <w:rPr>
          <w:rFonts w:ascii="Times New Roman" w:hAnsi="Times New Roman" w:cs="Times New Roman"/>
          <w:sz w:val="24"/>
          <w:szCs w:val="24"/>
          <w:lang w:val="en-US"/>
        </w:rPr>
        <w:t>lodged a claim</w:t>
      </w:r>
      <w:r w:rsidR="00DE1270">
        <w:rPr>
          <w:rFonts w:ascii="Times New Roman" w:hAnsi="Times New Roman" w:cs="Times New Roman"/>
          <w:sz w:val="24"/>
          <w:szCs w:val="24"/>
          <w:lang w:val="en-US"/>
        </w:rPr>
        <w:t xml:space="preserve"> </w:t>
      </w:r>
      <w:r w:rsidRPr="00500036">
        <w:rPr>
          <w:rFonts w:ascii="Times New Roman" w:hAnsi="Times New Roman" w:cs="Times New Roman"/>
          <w:sz w:val="24"/>
          <w:szCs w:val="24"/>
          <w:lang w:val="en-US"/>
        </w:rPr>
        <w:t xml:space="preserve">for damages from </w:t>
      </w:r>
      <w:r w:rsidR="008C08C8">
        <w:rPr>
          <w:rFonts w:ascii="Times New Roman" w:hAnsi="Times New Roman" w:cs="Times New Roman"/>
          <w:sz w:val="24"/>
          <w:szCs w:val="24"/>
          <w:lang w:val="en-US"/>
        </w:rPr>
        <w:t xml:space="preserve">an </w:t>
      </w:r>
      <w:r w:rsidRPr="00500036">
        <w:rPr>
          <w:rFonts w:ascii="Times New Roman" w:hAnsi="Times New Roman" w:cs="Times New Roman"/>
          <w:sz w:val="24"/>
          <w:szCs w:val="24"/>
          <w:lang w:val="en-US"/>
        </w:rPr>
        <w:t>audit</w:t>
      </w:r>
      <w:r w:rsidR="008C08C8">
        <w:rPr>
          <w:rFonts w:ascii="Times New Roman" w:hAnsi="Times New Roman" w:cs="Times New Roman"/>
          <w:sz w:val="24"/>
          <w:szCs w:val="24"/>
          <w:lang w:val="en-US"/>
        </w:rPr>
        <w:t>ing</w:t>
      </w:r>
      <w:r w:rsidRPr="00500036">
        <w:rPr>
          <w:rFonts w:ascii="Times New Roman" w:hAnsi="Times New Roman" w:cs="Times New Roman"/>
          <w:sz w:val="24"/>
          <w:szCs w:val="24"/>
          <w:lang w:val="en-US"/>
        </w:rPr>
        <w:t xml:space="preserve"> </w:t>
      </w:r>
      <w:r w:rsidR="008C08C8">
        <w:rPr>
          <w:rFonts w:ascii="Times New Roman" w:hAnsi="Times New Roman" w:cs="Times New Roman"/>
          <w:sz w:val="24"/>
          <w:szCs w:val="24"/>
          <w:lang w:val="en-US"/>
        </w:rPr>
        <w:t>company</w:t>
      </w:r>
      <w:r w:rsidR="008C08C8" w:rsidRPr="00500036">
        <w:rPr>
          <w:rFonts w:ascii="Times New Roman" w:hAnsi="Times New Roman" w:cs="Times New Roman"/>
          <w:sz w:val="24"/>
          <w:szCs w:val="24"/>
          <w:lang w:val="en-US"/>
        </w:rPr>
        <w:t xml:space="preserve"> </w:t>
      </w:r>
      <w:r w:rsidRPr="00500036">
        <w:rPr>
          <w:rFonts w:ascii="Times New Roman" w:hAnsi="Times New Roman" w:cs="Times New Roman"/>
          <w:sz w:val="24"/>
          <w:szCs w:val="24"/>
          <w:lang w:val="en-US"/>
        </w:rPr>
        <w:t xml:space="preserve">for false and misleading report about the financial </w:t>
      </w:r>
      <w:r w:rsidR="008C08C8">
        <w:rPr>
          <w:rFonts w:ascii="Times New Roman" w:hAnsi="Times New Roman" w:cs="Times New Roman"/>
          <w:sz w:val="24"/>
          <w:szCs w:val="24"/>
          <w:lang w:val="en-US"/>
        </w:rPr>
        <w:t>status</w:t>
      </w:r>
      <w:r w:rsidRPr="00500036">
        <w:rPr>
          <w:rFonts w:ascii="Times New Roman" w:hAnsi="Times New Roman" w:cs="Times New Roman"/>
          <w:sz w:val="24"/>
          <w:szCs w:val="24"/>
          <w:lang w:val="en-US"/>
        </w:rPr>
        <w:t xml:space="preserve"> and perspective of the bank</w:t>
      </w:r>
      <w:r w:rsidR="008C08C8">
        <w:rPr>
          <w:rFonts w:ascii="Times New Roman" w:hAnsi="Times New Roman" w:cs="Times New Roman"/>
          <w:sz w:val="24"/>
          <w:szCs w:val="24"/>
          <w:lang w:val="en-US"/>
        </w:rPr>
        <w:t>, which was publicly available</w:t>
      </w:r>
      <w:r w:rsidRPr="00500036">
        <w:rPr>
          <w:rFonts w:ascii="Times New Roman" w:hAnsi="Times New Roman" w:cs="Times New Roman"/>
          <w:sz w:val="24"/>
          <w:szCs w:val="24"/>
          <w:lang w:val="en-US"/>
        </w:rPr>
        <w:t xml:space="preserve">. </w:t>
      </w:r>
      <w:r w:rsidR="00E351F8">
        <w:rPr>
          <w:rFonts w:ascii="Times New Roman" w:hAnsi="Times New Roman" w:cs="Times New Roman"/>
          <w:sz w:val="24"/>
          <w:szCs w:val="24"/>
          <w:lang w:val="en-US"/>
        </w:rPr>
        <w:t>The claimants alleged that t</w:t>
      </w:r>
      <w:r w:rsidRPr="00500036">
        <w:rPr>
          <w:rFonts w:ascii="Times New Roman" w:hAnsi="Times New Roman" w:cs="Times New Roman"/>
          <w:sz w:val="24"/>
          <w:szCs w:val="24"/>
          <w:lang w:val="en-US"/>
        </w:rPr>
        <w:t xml:space="preserve">his report made an essential impact on </w:t>
      </w:r>
      <w:r w:rsidR="00E351F8">
        <w:rPr>
          <w:rFonts w:ascii="Times New Roman" w:hAnsi="Times New Roman" w:cs="Times New Roman"/>
          <w:sz w:val="24"/>
          <w:szCs w:val="24"/>
          <w:lang w:val="en-US"/>
        </w:rPr>
        <w:t xml:space="preserve">their </w:t>
      </w:r>
      <w:r w:rsidRPr="00500036">
        <w:rPr>
          <w:rFonts w:ascii="Times New Roman" w:hAnsi="Times New Roman" w:cs="Times New Roman"/>
          <w:sz w:val="24"/>
          <w:szCs w:val="24"/>
          <w:lang w:val="en-US"/>
        </w:rPr>
        <w:t xml:space="preserve">decision to make investments and to buy shares of </w:t>
      </w:r>
      <w:r w:rsidR="008C08C8">
        <w:rPr>
          <w:rFonts w:ascii="Times New Roman" w:hAnsi="Times New Roman" w:cs="Times New Roman"/>
          <w:sz w:val="24"/>
          <w:szCs w:val="24"/>
          <w:lang w:val="en-US"/>
        </w:rPr>
        <w:t>the</w:t>
      </w:r>
      <w:r w:rsidR="008C08C8" w:rsidRPr="00500036">
        <w:rPr>
          <w:rFonts w:ascii="Times New Roman" w:hAnsi="Times New Roman" w:cs="Times New Roman"/>
          <w:sz w:val="24"/>
          <w:szCs w:val="24"/>
          <w:lang w:val="en-US"/>
        </w:rPr>
        <w:t xml:space="preserve"> </w:t>
      </w:r>
      <w:r w:rsidRPr="00500036">
        <w:rPr>
          <w:rFonts w:ascii="Times New Roman" w:hAnsi="Times New Roman" w:cs="Times New Roman"/>
          <w:sz w:val="24"/>
          <w:szCs w:val="24"/>
          <w:lang w:val="en-US"/>
        </w:rPr>
        <w:t xml:space="preserve">bank. </w:t>
      </w:r>
      <w:r w:rsidR="00E351F8">
        <w:rPr>
          <w:rFonts w:ascii="Times New Roman" w:hAnsi="Times New Roman" w:cs="Times New Roman"/>
          <w:sz w:val="24"/>
          <w:szCs w:val="24"/>
          <w:lang w:val="en-US"/>
        </w:rPr>
        <w:t xml:space="preserve">The shares were </w:t>
      </w:r>
      <w:r w:rsidRPr="00500036">
        <w:rPr>
          <w:rFonts w:ascii="Times New Roman" w:hAnsi="Times New Roman" w:cs="Times New Roman"/>
          <w:sz w:val="24"/>
          <w:szCs w:val="24"/>
          <w:lang w:val="en-US"/>
        </w:rPr>
        <w:t xml:space="preserve">bought in 2011 and the bank became </w:t>
      </w:r>
      <w:r w:rsidR="00E351F8">
        <w:rPr>
          <w:rFonts w:ascii="Times New Roman" w:hAnsi="Times New Roman" w:cs="Times New Roman"/>
          <w:sz w:val="24"/>
          <w:szCs w:val="24"/>
          <w:lang w:val="en-US"/>
        </w:rPr>
        <w:t>insolvent</w:t>
      </w:r>
      <w:r w:rsidRPr="00500036">
        <w:rPr>
          <w:rFonts w:ascii="Times New Roman" w:hAnsi="Times New Roman" w:cs="Times New Roman"/>
          <w:sz w:val="24"/>
          <w:szCs w:val="24"/>
          <w:lang w:val="en-US"/>
        </w:rPr>
        <w:t xml:space="preserve"> in 2013. The court </w:t>
      </w:r>
      <w:r w:rsidR="00E351F8">
        <w:rPr>
          <w:rFonts w:ascii="Times New Roman" w:hAnsi="Times New Roman" w:cs="Times New Roman"/>
          <w:sz w:val="24"/>
          <w:szCs w:val="24"/>
          <w:lang w:val="en-US"/>
        </w:rPr>
        <w:t xml:space="preserve">refused to hear </w:t>
      </w:r>
      <w:r w:rsidR="008C08C8">
        <w:rPr>
          <w:rFonts w:ascii="Times New Roman" w:hAnsi="Times New Roman" w:cs="Times New Roman"/>
          <w:sz w:val="24"/>
          <w:szCs w:val="24"/>
          <w:lang w:val="en-US"/>
        </w:rPr>
        <w:t xml:space="preserve">the </w:t>
      </w:r>
      <w:r w:rsidR="00E351F8">
        <w:rPr>
          <w:rFonts w:ascii="Times New Roman" w:hAnsi="Times New Roman" w:cs="Times New Roman"/>
          <w:sz w:val="24"/>
          <w:szCs w:val="24"/>
          <w:lang w:val="en-US"/>
        </w:rPr>
        <w:t xml:space="preserve">lawsuit as a group action </w:t>
      </w:r>
      <w:r w:rsidRPr="00500036">
        <w:rPr>
          <w:rFonts w:ascii="Times New Roman" w:hAnsi="Times New Roman" w:cs="Times New Roman"/>
          <w:sz w:val="24"/>
          <w:szCs w:val="24"/>
          <w:lang w:val="en-US"/>
        </w:rPr>
        <w:t xml:space="preserve">because the conditions for </w:t>
      </w:r>
      <w:r w:rsidR="008C08C8">
        <w:rPr>
          <w:rFonts w:ascii="Times New Roman" w:hAnsi="Times New Roman" w:cs="Times New Roman"/>
          <w:sz w:val="24"/>
          <w:szCs w:val="24"/>
          <w:lang w:val="en-US"/>
        </w:rPr>
        <w:t xml:space="preserve">the </w:t>
      </w:r>
      <w:r w:rsidR="00E351F8">
        <w:rPr>
          <w:rFonts w:ascii="Times New Roman" w:hAnsi="Times New Roman" w:cs="Times New Roman"/>
          <w:sz w:val="24"/>
          <w:szCs w:val="24"/>
          <w:lang w:val="en-US"/>
        </w:rPr>
        <w:t>group action</w:t>
      </w:r>
      <w:r w:rsidRPr="00500036">
        <w:rPr>
          <w:rFonts w:ascii="Times New Roman" w:hAnsi="Times New Roman" w:cs="Times New Roman"/>
          <w:sz w:val="24"/>
          <w:szCs w:val="24"/>
          <w:lang w:val="en-US"/>
        </w:rPr>
        <w:t xml:space="preserve"> were not met. The court stated that there </w:t>
      </w:r>
      <w:r w:rsidR="00E351F8">
        <w:rPr>
          <w:rFonts w:ascii="Times New Roman" w:hAnsi="Times New Roman" w:cs="Times New Roman"/>
          <w:sz w:val="24"/>
          <w:szCs w:val="24"/>
          <w:lang w:val="en-US"/>
        </w:rPr>
        <w:t>was</w:t>
      </w:r>
      <w:r w:rsidRPr="00500036">
        <w:rPr>
          <w:rFonts w:ascii="Times New Roman" w:hAnsi="Times New Roman" w:cs="Times New Roman"/>
          <w:sz w:val="24"/>
          <w:szCs w:val="24"/>
          <w:lang w:val="en-US"/>
        </w:rPr>
        <w:t xml:space="preserve"> no commonality of claims because factual circumstances </w:t>
      </w:r>
      <w:r w:rsidR="00B767FF">
        <w:rPr>
          <w:rFonts w:ascii="Times New Roman" w:hAnsi="Times New Roman" w:cs="Times New Roman"/>
          <w:sz w:val="24"/>
          <w:szCs w:val="24"/>
          <w:lang w:val="en-US"/>
        </w:rPr>
        <w:t xml:space="preserve">of members of the group </w:t>
      </w:r>
      <w:r w:rsidR="00E351F8">
        <w:rPr>
          <w:rFonts w:ascii="Times New Roman" w:hAnsi="Times New Roman" w:cs="Times New Roman"/>
          <w:sz w:val="24"/>
          <w:szCs w:val="24"/>
          <w:lang w:val="en-US"/>
        </w:rPr>
        <w:t xml:space="preserve">were </w:t>
      </w:r>
      <w:r w:rsidRPr="00500036">
        <w:rPr>
          <w:rFonts w:ascii="Times New Roman" w:hAnsi="Times New Roman" w:cs="Times New Roman"/>
          <w:sz w:val="24"/>
          <w:szCs w:val="24"/>
          <w:lang w:val="en-US"/>
        </w:rPr>
        <w:t xml:space="preserve">not identical or similar. Claimants </w:t>
      </w:r>
      <w:r w:rsidR="00B767FF">
        <w:rPr>
          <w:rFonts w:ascii="Times New Roman" w:hAnsi="Times New Roman" w:cs="Times New Roman"/>
          <w:sz w:val="24"/>
          <w:szCs w:val="24"/>
          <w:lang w:val="en-US"/>
        </w:rPr>
        <w:t xml:space="preserve">had </w:t>
      </w:r>
      <w:r w:rsidRPr="00500036">
        <w:rPr>
          <w:rFonts w:ascii="Times New Roman" w:hAnsi="Times New Roman" w:cs="Times New Roman"/>
          <w:sz w:val="24"/>
          <w:szCs w:val="24"/>
          <w:lang w:val="en-US"/>
        </w:rPr>
        <w:t xml:space="preserve">bought shares </w:t>
      </w:r>
      <w:r w:rsidR="00DE1270">
        <w:rPr>
          <w:rFonts w:ascii="Times New Roman" w:hAnsi="Times New Roman" w:cs="Times New Roman"/>
          <w:sz w:val="24"/>
          <w:szCs w:val="24"/>
          <w:lang w:val="en-US"/>
        </w:rPr>
        <w:t>at</w:t>
      </w:r>
      <w:r w:rsidRPr="00500036">
        <w:rPr>
          <w:rFonts w:ascii="Times New Roman" w:hAnsi="Times New Roman" w:cs="Times New Roman"/>
          <w:sz w:val="24"/>
          <w:szCs w:val="24"/>
          <w:lang w:val="en-US"/>
        </w:rPr>
        <w:t xml:space="preserve"> different periods of time, </w:t>
      </w:r>
      <w:r w:rsidR="00B767FF">
        <w:rPr>
          <w:rFonts w:ascii="Times New Roman" w:hAnsi="Times New Roman" w:cs="Times New Roman"/>
          <w:sz w:val="24"/>
          <w:szCs w:val="24"/>
          <w:lang w:val="en-US"/>
        </w:rPr>
        <w:t>some</w:t>
      </w:r>
      <w:r w:rsidR="00B767FF" w:rsidRPr="00500036">
        <w:rPr>
          <w:rFonts w:ascii="Times New Roman" w:hAnsi="Times New Roman" w:cs="Times New Roman"/>
          <w:sz w:val="24"/>
          <w:szCs w:val="24"/>
          <w:lang w:val="en-US"/>
        </w:rPr>
        <w:t xml:space="preserve"> </w:t>
      </w:r>
      <w:r w:rsidRPr="00500036">
        <w:rPr>
          <w:rFonts w:ascii="Times New Roman" w:hAnsi="Times New Roman" w:cs="Times New Roman"/>
          <w:sz w:val="24"/>
          <w:szCs w:val="24"/>
          <w:lang w:val="en-US"/>
        </w:rPr>
        <w:t>of them decided to buy shares, other</w:t>
      </w:r>
      <w:r w:rsidR="00E351F8">
        <w:rPr>
          <w:rFonts w:ascii="Times New Roman" w:hAnsi="Times New Roman" w:cs="Times New Roman"/>
          <w:sz w:val="24"/>
          <w:szCs w:val="24"/>
          <w:lang w:val="en-US"/>
        </w:rPr>
        <w:t>s</w:t>
      </w:r>
      <w:r w:rsidRPr="00500036">
        <w:rPr>
          <w:rFonts w:ascii="Times New Roman" w:hAnsi="Times New Roman" w:cs="Times New Roman"/>
          <w:sz w:val="24"/>
          <w:szCs w:val="24"/>
          <w:lang w:val="en-US"/>
        </w:rPr>
        <w:t xml:space="preserve"> - to hold on </w:t>
      </w:r>
      <w:r w:rsidR="00E351F8">
        <w:rPr>
          <w:rFonts w:ascii="Times New Roman" w:hAnsi="Times New Roman" w:cs="Times New Roman"/>
          <w:sz w:val="24"/>
          <w:szCs w:val="24"/>
          <w:lang w:val="en-US"/>
        </w:rPr>
        <w:t xml:space="preserve">already </w:t>
      </w:r>
      <w:r w:rsidRPr="00500036">
        <w:rPr>
          <w:rFonts w:ascii="Times New Roman" w:hAnsi="Times New Roman" w:cs="Times New Roman"/>
          <w:sz w:val="24"/>
          <w:szCs w:val="24"/>
          <w:lang w:val="en-US"/>
        </w:rPr>
        <w:t xml:space="preserve">acquired shares, their investment decisions were made for different reasons, and each investor </w:t>
      </w:r>
      <w:r w:rsidR="00E351F8">
        <w:rPr>
          <w:rFonts w:ascii="Times New Roman" w:hAnsi="Times New Roman" w:cs="Times New Roman"/>
          <w:sz w:val="24"/>
          <w:szCs w:val="24"/>
          <w:lang w:val="en-US"/>
        </w:rPr>
        <w:t xml:space="preserve">had </w:t>
      </w:r>
      <w:r w:rsidRPr="00500036">
        <w:rPr>
          <w:rFonts w:ascii="Times New Roman" w:hAnsi="Times New Roman" w:cs="Times New Roman"/>
          <w:sz w:val="24"/>
          <w:szCs w:val="24"/>
          <w:lang w:val="en-US"/>
        </w:rPr>
        <w:t>different investment experience, education</w:t>
      </w:r>
      <w:r w:rsidR="00E351F8">
        <w:rPr>
          <w:rFonts w:ascii="Times New Roman" w:hAnsi="Times New Roman" w:cs="Times New Roman"/>
          <w:sz w:val="24"/>
          <w:szCs w:val="24"/>
          <w:lang w:val="en-US"/>
        </w:rPr>
        <w:t xml:space="preserve">, age. </w:t>
      </w:r>
      <w:r w:rsidR="006F3018">
        <w:rPr>
          <w:rFonts w:ascii="Times New Roman" w:hAnsi="Times New Roman" w:cs="Times New Roman"/>
          <w:sz w:val="24"/>
          <w:szCs w:val="24"/>
          <w:lang w:val="en-US"/>
        </w:rPr>
        <w:t>According to the court, i</w:t>
      </w:r>
      <w:r w:rsidR="00E351F8">
        <w:rPr>
          <w:rFonts w:ascii="Times New Roman" w:hAnsi="Times New Roman" w:cs="Times New Roman"/>
          <w:sz w:val="24"/>
          <w:szCs w:val="24"/>
          <w:lang w:val="en-US"/>
        </w:rPr>
        <w:t xml:space="preserve">t makes </w:t>
      </w:r>
      <w:r w:rsidRPr="00500036">
        <w:rPr>
          <w:rFonts w:ascii="Times New Roman" w:hAnsi="Times New Roman" w:cs="Times New Roman"/>
          <w:sz w:val="24"/>
          <w:szCs w:val="24"/>
          <w:lang w:val="en-US"/>
        </w:rPr>
        <w:t xml:space="preserve">impossible to decide in common on the civil responsibility of the respondent in respect of all </w:t>
      </w:r>
      <w:r w:rsidR="00B767FF">
        <w:rPr>
          <w:rFonts w:ascii="Times New Roman" w:hAnsi="Times New Roman" w:cs="Times New Roman"/>
          <w:sz w:val="24"/>
          <w:szCs w:val="24"/>
          <w:lang w:val="en-US"/>
        </w:rPr>
        <w:t xml:space="preserve">the </w:t>
      </w:r>
      <w:r w:rsidRPr="00500036">
        <w:rPr>
          <w:rFonts w:ascii="Times New Roman" w:hAnsi="Times New Roman" w:cs="Times New Roman"/>
          <w:sz w:val="24"/>
          <w:szCs w:val="24"/>
          <w:lang w:val="en-US"/>
        </w:rPr>
        <w:t xml:space="preserve">claimants. In addition, </w:t>
      </w:r>
      <w:r w:rsidR="00E351F8">
        <w:rPr>
          <w:rFonts w:ascii="Times New Roman" w:hAnsi="Times New Roman" w:cs="Times New Roman"/>
          <w:sz w:val="24"/>
          <w:szCs w:val="24"/>
          <w:lang w:val="en-US"/>
        </w:rPr>
        <w:t xml:space="preserve">the </w:t>
      </w:r>
      <w:r w:rsidRPr="00500036">
        <w:rPr>
          <w:rFonts w:ascii="Times New Roman" w:hAnsi="Times New Roman" w:cs="Times New Roman"/>
          <w:sz w:val="24"/>
          <w:szCs w:val="24"/>
          <w:lang w:val="en-US"/>
        </w:rPr>
        <w:t xml:space="preserve">court pointed out that there </w:t>
      </w:r>
      <w:r w:rsidR="00E351F8">
        <w:rPr>
          <w:rFonts w:ascii="Times New Roman" w:hAnsi="Times New Roman" w:cs="Times New Roman"/>
          <w:sz w:val="24"/>
          <w:szCs w:val="24"/>
          <w:lang w:val="en-US"/>
        </w:rPr>
        <w:t>was</w:t>
      </w:r>
      <w:r w:rsidRPr="00500036">
        <w:rPr>
          <w:rFonts w:ascii="Times New Roman" w:hAnsi="Times New Roman" w:cs="Times New Roman"/>
          <w:sz w:val="24"/>
          <w:szCs w:val="24"/>
          <w:lang w:val="en-US"/>
        </w:rPr>
        <w:t xml:space="preserve"> another case where </w:t>
      </w:r>
      <w:r w:rsidR="00B767FF">
        <w:rPr>
          <w:rFonts w:ascii="Times New Roman" w:hAnsi="Times New Roman" w:cs="Times New Roman"/>
          <w:sz w:val="24"/>
          <w:szCs w:val="24"/>
          <w:lang w:val="en-US"/>
        </w:rPr>
        <w:t xml:space="preserve">the </w:t>
      </w:r>
      <w:r w:rsidRPr="00500036">
        <w:rPr>
          <w:rFonts w:ascii="Times New Roman" w:hAnsi="Times New Roman" w:cs="Times New Roman"/>
          <w:sz w:val="24"/>
          <w:szCs w:val="24"/>
          <w:lang w:val="en-US"/>
        </w:rPr>
        <w:t xml:space="preserve">administrator of </w:t>
      </w:r>
      <w:r w:rsidR="00B767FF">
        <w:rPr>
          <w:rFonts w:ascii="Times New Roman" w:hAnsi="Times New Roman" w:cs="Times New Roman"/>
          <w:sz w:val="24"/>
          <w:szCs w:val="24"/>
          <w:lang w:val="en-US"/>
        </w:rPr>
        <w:t xml:space="preserve">an </w:t>
      </w:r>
      <w:r w:rsidRPr="00500036">
        <w:rPr>
          <w:rFonts w:ascii="Times New Roman" w:hAnsi="Times New Roman" w:cs="Times New Roman"/>
          <w:sz w:val="24"/>
          <w:szCs w:val="24"/>
          <w:lang w:val="en-US"/>
        </w:rPr>
        <w:t xml:space="preserve">insolvent bank claimed damages from the same </w:t>
      </w:r>
      <w:r w:rsidR="00B767FF">
        <w:rPr>
          <w:rFonts w:ascii="Times New Roman" w:hAnsi="Times New Roman" w:cs="Times New Roman"/>
          <w:sz w:val="24"/>
          <w:szCs w:val="24"/>
          <w:lang w:val="en-US"/>
        </w:rPr>
        <w:t>auditing company</w:t>
      </w:r>
      <w:r w:rsidRPr="00500036">
        <w:rPr>
          <w:rFonts w:ascii="Times New Roman" w:hAnsi="Times New Roman" w:cs="Times New Roman"/>
          <w:sz w:val="24"/>
          <w:szCs w:val="24"/>
          <w:lang w:val="en-US"/>
        </w:rPr>
        <w:t xml:space="preserve">.  </w:t>
      </w:r>
    </w:p>
    <w:p w:rsidR="00D94D35" w:rsidRPr="00500036" w:rsidRDefault="00D94D35" w:rsidP="00D233CA">
      <w:pPr>
        <w:spacing w:line="240" w:lineRule="auto"/>
        <w:ind w:firstLine="1296"/>
        <w:jc w:val="both"/>
        <w:rPr>
          <w:rFonts w:ascii="Times New Roman" w:hAnsi="Times New Roman" w:cs="Times New Roman"/>
          <w:sz w:val="24"/>
          <w:szCs w:val="24"/>
          <w:lang w:val="en-US"/>
        </w:rPr>
      </w:pPr>
      <w:r w:rsidRPr="00500036">
        <w:rPr>
          <w:rFonts w:ascii="Times New Roman" w:hAnsi="Times New Roman" w:cs="Times New Roman"/>
          <w:sz w:val="24"/>
          <w:szCs w:val="24"/>
          <w:lang w:val="en-US"/>
        </w:rPr>
        <w:lastRenderedPageBreak/>
        <w:t>2) Group of claimant</w:t>
      </w:r>
      <w:r w:rsidR="00B767FF">
        <w:rPr>
          <w:rFonts w:ascii="Times New Roman" w:hAnsi="Times New Roman" w:cs="Times New Roman"/>
          <w:sz w:val="24"/>
          <w:szCs w:val="24"/>
          <w:lang w:val="en-US"/>
        </w:rPr>
        <w:t>s</w:t>
      </w:r>
      <w:r w:rsidRPr="00500036">
        <w:rPr>
          <w:rFonts w:ascii="Times New Roman" w:hAnsi="Times New Roman" w:cs="Times New Roman"/>
          <w:sz w:val="24"/>
          <w:szCs w:val="24"/>
          <w:lang w:val="en-US"/>
        </w:rPr>
        <w:t xml:space="preserve"> (</w:t>
      </w:r>
      <w:r w:rsidR="006F3018">
        <w:rPr>
          <w:rFonts w:ascii="Times New Roman" w:hAnsi="Times New Roman" w:cs="Times New Roman"/>
          <w:sz w:val="24"/>
          <w:szCs w:val="24"/>
          <w:lang w:val="en-US"/>
        </w:rPr>
        <w:t>heat</w:t>
      </w:r>
      <w:r w:rsidR="000D1383">
        <w:rPr>
          <w:rFonts w:ascii="Times New Roman" w:hAnsi="Times New Roman" w:cs="Times New Roman"/>
          <w:sz w:val="24"/>
          <w:szCs w:val="24"/>
          <w:lang w:val="en-US"/>
        </w:rPr>
        <w:t xml:space="preserve"> energy</w:t>
      </w:r>
      <w:r w:rsidR="006F3018">
        <w:rPr>
          <w:rFonts w:ascii="Times New Roman" w:hAnsi="Times New Roman" w:cs="Times New Roman"/>
          <w:sz w:val="24"/>
          <w:szCs w:val="24"/>
          <w:lang w:val="en-US"/>
        </w:rPr>
        <w:t xml:space="preserve"> consumers: </w:t>
      </w:r>
      <w:r w:rsidRPr="00500036">
        <w:rPr>
          <w:rFonts w:ascii="Times New Roman" w:hAnsi="Times New Roman" w:cs="Times New Roman"/>
          <w:sz w:val="24"/>
          <w:szCs w:val="24"/>
          <w:lang w:val="en-US"/>
        </w:rPr>
        <w:t xml:space="preserve">legal persons </w:t>
      </w:r>
      <w:r w:rsidR="006F3018">
        <w:rPr>
          <w:rFonts w:ascii="Times New Roman" w:hAnsi="Times New Roman" w:cs="Times New Roman"/>
          <w:sz w:val="24"/>
          <w:szCs w:val="24"/>
          <w:lang w:val="en-US"/>
        </w:rPr>
        <w:t xml:space="preserve">and individuals) </w:t>
      </w:r>
      <w:r w:rsidRPr="00500036">
        <w:rPr>
          <w:rFonts w:ascii="Times New Roman" w:hAnsi="Times New Roman" w:cs="Times New Roman"/>
          <w:sz w:val="24"/>
          <w:szCs w:val="24"/>
          <w:lang w:val="en-US"/>
        </w:rPr>
        <w:t xml:space="preserve">represented by </w:t>
      </w:r>
      <w:r w:rsidR="006F3018">
        <w:rPr>
          <w:rFonts w:ascii="Times New Roman" w:hAnsi="Times New Roman" w:cs="Times New Roman"/>
          <w:sz w:val="24"/>
          <w:szCs w:val="24"/>
          <w:lang w:val="en-US"/>
        </w:rPr>
        <w:t xml:space="preserve">the district </w:t>
      </w:r>
      <w:r w:rsidRPr="00500036">
        <w:rPr>
          <w:rFonts w:ascii="Times New Roman" w:hAnsi="Times New Roman" w:cs="Times New Roman"/>
          <w:sz w:val="24"/>
          <w:szCs w:val="24"/>
          <w:lang w:val="en-US"/>
        </w:rPr>
        <w:t>municipality claimed damages from the heat energy supply firm</w:t>
      </w:r>
      <w:r w:rsidR="000D1383">
        <w:rPr>
          <w:rFonts w:ascii="Times New Roman" w:hAnsi="Times New Roman" w:cs="Times New Roman"/>
          <w:sz w:val="24"/>
          <w:szCs w:val="24"/>
          <w:lang w:val="en-US"/>
        </w:rPr>
        <w:t>s</w:t>
      </w:r>
      <w:r w:rsidRPr="00500036">
        <w:rPr>
          <w:rFonts w:ascii="Times New Roman" w:hAnsi="Times New Roman" w:cs="Times New Roman"/>
          <w:sz w:val="24"/>
          <w:szCs w:val="24"/>
          <w:lang w:val="en-US"/>
        </w:rPr>
        <w:t xml:space="preserve"> on the grounds of unjust enrichment. </w:t>
      </w:r>
      <w:r w:rsidR="006F3018">
        <w:rPr>
          <w:rFonts w:ascii="Times New Roman" w:hAnsi="Times New Roman" w:cs="Times New Roman"/>
          <w:sz w:val="24"/>
          <w:szCs w:val="24"/>
          <w:lang w:val="en-US"/>
        </w:rPr>
        <w:t>The group</w:t>
      </w:r>
      <w:r w:rsidRPr="00500036">
        <w:rPr>
          <w:rFonts w:ascii="Times New Roman" w:hAnsi="Times New Roman" w:cs="Times New Roman"/>
          <w:sz w:val="24"/>
          <w:szCs w:val="24"/>
          <w:lang w:val="en-US"/>
        </w:rPr>
        <w:t xml:space="preserve"> claim</w:t>
      </w:r>
      <w:r w:rsidR="006F3018">
        <w:rPr>
          <w:rFonts w:ascii="Times New Roman" w:hAnsi="Times New Roman" w:cs="Times New Roman"/>
          <w:sz w:val="24"/>
          <w:szCs w:val="24"/>
          <w:lang w:val="en-US"/>
        </w:rPr>
        <w:t>ed</w:t>
      </w:r>
      <w:r w:rsidRPr="00500036">
        <w:rPr>
          <w:rFonts w:ascii="Times New Roman" w:hAnsi="Times New Roman" w:cs="Times New Roman"/>
          <w:sz w:val="24"/>
          <w:szCs w:val="24"/>
          <w:lang w:val="en-US"/>
        </w:rPr>
        <w:t xml:space="preserve"> for </w:t>
      </w:r>
      <w:r w:rsidR="006F3018">
        <w:rPr>
          <w:rFonts w:ascii="Times New Roman" w:hAnsi="Times New Roman" w:cs="Times New Roman"/>
          <w:sz w:val="24"/>
          <w:szCs w:val="24"/>
          <w:lang w:val="en-US"/>
        </w:rPr>
        <w:t xml:space="preserve">the </w:t>
      </w:r>
      <w:r w:rsidRPr="00500036">
        <w:rPr>
          <w:rFonts w:ascii="Times New Roman" w:hAnsi="Times New Roman" w:cs="Times New Roman"/>
          <w:sz w:val="24"/>
          <w:szCs w:val="24"/>
          <w:lang w:val="en-US"/>
        </w:rPr>
        <w:t>part of payments received by the firm</w:t>
      </w:r>
      <w:r w:rsidR="000D1383">
        <w:rPr>
          <w:rFonts w:ascii="Times New Roman" w:hAnsi="Times New Roman" w:cs="Times New Roman"/>
          <w:sz w:val="24"/>
          <w:szCs w:val="24"/>
          <w:lang w:val="en-US"/>
        </w:rPr>
        <w:t>s</w:t>
      </w:r>
      <w:r w:rsidRPr="00500036">
        <w:rPr>
          <w:rFonts w:ascii="Times New Roman" w:hAnsi="Times New Roman" w:cs="Times New Roman"/>
          <w:sz w:val="24"/>
          <w:szCs w:val="24"/>
          <w:lang w:val="en-US"/>
        </w:rPr>
        <w:t xml:space="preserve"> for energy supply </w:t>
      </w:r>
      <w:r w:rsidR="006F3018">
        <w:rPr>
          <w:rFonts w:ascii="Times New Roman" w:hAnsi="Times New Roman" w:cs="Times New Roman"/>
          <w:sz w:val="24"/>
          <w:szCs w:val="24"/>
          <w:lang w:val="en-US"/>
        </w:rPr>
        <w:t xml:space="preserve">(the heat sector lessors) </w:t>
      </w:r>
      <w:r w:rsidRPr="00500036">
        <w:rPr>
          <w:rFonts w:ascii="Times New Roman" w:hAnsi="Times New Roman" w:cs="Times New Roman"/>
          <w:sz w:val="24"/>
          <w:szCs w:val="24"/>
          <w:lang w:val="en-US"/>
        </w:rPr>
        <w:t xml:space="preserve">because the </w:t>
      </w:r>
      <w:r w:rsidR="006F3018">
        <w:rPr>
          <w:rFonts w:ascii="Times New Roman" w:hAnsi="Times New Roman" w:cs="Times New Roman"/>
          <w:sz w:val="24"/>
          <w:szCs w:val="24"/>
          <w:lang w:val="en-US"/>
        </w:rPr>
        <w:t>heat was sold for a higher price than the lessors were committed to purchase by the public tender.</w:t>
      </w:r>
      <w:r w:rsidRPr="00500036">
        <w:rPr>
          <w:rFonts w:ascii="Times New Roman" w:hAnsi="Times New Roman" w:cs="Times New Roman"/>
          <w:sz w:val="24"/>
          <w:szCs w:val="24"/>
          <w:lang w:val="en-US"/>
        </w:rPr>
        <w:t xml:space="preserve"> The court dismissed the claim </w:t>
      </w:r>
      <w:r w:rsidR="006F3018">
        <w:rPr>
          <w:rFonts w:ascii="Times New Roman" w:hAnsi="Times New Roman" w:cs="Times New Roman"/>
          <w:sz w:val="24"/>
          <w:szCs w:val="24"/>
          <w:lang w:val="en-US"/>
        </w:rPr>
        <w:t>at the</w:t>
      </w:r>
      <w:r w:rsidRPr="00500036">
        <w:rPr>
          <w:rFonts w:ascii="Times New Roman" w:hAnsi="Times New Roman" w:cs="Times New Roman"/>
          <w:sz w:val="24"/>
          <w:szCs w:val="24"/>
          <w:lang w:val="en-US"/>
        </w:rPr>
        <w:t xml:space="preserve"> certification </w:t>
      </w:r>
      <w:r w:rsidR="006F3018">
        <w:rPr>
          <w:rFonts w:ascii="Times New Roman" w:hAnsi="Times New Roman" w:cs="Times New Roman"/>
          <w:sz w:val="24"/>
          <w:szCs w:val="24"/>
          <w:lang w:val="en-US"/>
        </w:rPr>
        <w:t>phase</w:t>
      </w:r>
      <w:r w:rsidRPr="00500036">
        <w:rPr>
          <w:rFonts w:ascii="Times New Roman" w:hAnsi="Times New Roman" w:cs="Times New Roman"/>
          <w:sz w:val="24"/>
          <w:szCs w:val="24"/>
          <w:lang w:val="en-US"/>
        </w:rPr>
        <w:t xml:space="preserve"> </w:t>
      </w:r>
      <w:r w:rsidR="00D11643">
        <w:rPr>
          <w:rFonts w:ascii="Times New Roman" w:hAnsi="Times New Roman" w:cs="Times New Roman"/>
          <w:sz w:val="24"/>
          <w:szCs w:val="24"/>
          <w:lang w:val="en-US"/>
        </w:rPr>
        <w:t>on the ground that</w:t>
      </w:r>
      <w:r w:rsidRPr="00500036">
        <w:rPr>
          <w:rFonts w:ascii="Times New Roman" w:hAnsi="Times New Roman" w:cs="Times New Roman"/>
          <w:sz w:val="24"/>
          <w:szCs w:val="24"/>
          <w:lang w:val="en-US"/>
        </w:rPr>
        <w:t xml:space="preserve"> </w:t>
      </w:r>
      <w:r w:rsidR="006F3018">
        <w:rPr>
          <w:rFonts w:ascii="Times New Roman" w:hAnsi="Times New Roman" w:cs="Times New Roman"/>
          <w:sz w:val="24"/>
          <w:szCs w:val="24"/>
          <w:lang w:val="en-US"/>
        </w:rPr>
        <w:t xml:space="preserve">the </w:t>
      </w:r>
      <w:r w:rsidRPr="00500036">
        <w:rPr>
          <w:rFonts w:ascii="Times New Roman" w:hAnsi="Times New Roman" w:cs="Times New Roman"/>
          <w:sz w:val="24"/>
          <w:szCs w:val="24"/>
          <w:lang w:val="en-US"/>
        </w:rPr>
        <w:t xml:space="preserve">conditions for </w:t>
      </w:r>
      <w:r w:rsidR="00B767FF">
        <w:rPr>
          <w:rFonts w:ascii="Times New Roman" w:hAnsi="Times New Roman" w:cs="Times New Roman"/>
          <w:sz w:val="24"/>
          <w:szCs w:val="24"/>
          <w:lang w:val="en-US"/>
        </w:rPr>
        <w:t xml:space="preserve">the </w:t>
      </w:r>
      <w:r w:rsidRPr="00500036">
        <w:rPr>
          <w:rFonts w:ascii="Times New Roman" w:hAnsi="Times New Roman" w:cs="Times New Roman"/>
          <w:sz w:val="24"/>
          <w:szCs w:val="24"/>
          <w:lang w:val="en-US"/>
        </w:rPr>
        <w:t>group action were not met: first of all</w:t>
      </w:r>
      <w:r w:rsidR="00B767FF">
        <w:rPr>
          <w:rFonts w:ascii="Times New Roman" w:hAnsi="Times New Roman" w:cs="Times New Roman"/>
          <w:sz w:val="24"/>
          <w:szCs w:val="24"/>
          <w:lang w:val="en-US"/>
        </w:rPr>
        <w:t>,</w:t>
      </w:r>
      <w:r w:rsidRPr="00500036">
        <w:rPr>
          <w:rFonts w:ascii="Times New Roman" w:hAnsi="Times New Roman" w:cs="Times New Roman"/>
          <w:sz w:val="24"/>
          <w:szCs w:val="24"/>
          <w:lang w:val="en-US"/>
        </w:rPr>
        <w:t xml:space="preserve"> the pre-trial procedure was not </w:t>
      </w:r>
      <w:r w:rsidR="00B767FF">
        <w:rPr>
          <w:rFonts w:ascii="Times New Roman" w:hAnsi="Times New Roman" w:cs="Times New Roman"/>
          <w:sz w:val="24"/>
          <w:szCs w:val="24"/>
          <w:lang w:val="en-US"/>
        </w:rPr>
        <w:t>conducted</w:t>
      </w:r>
      <w:r w:rsidR="00B767FF" w:rsidRPr="00500036">
        <w:rPr>
          <w:rFonts w:ascii="Times New Roman" w:hAnsi="Times New Roman" w:cs="Times New Roman"/>
          <w:sz w:val="24"/>
          <w:szCs w:val="24"/>
          <w:lang w:val="en-US"/>
        </w:rPr>
        <w:t xml:space="preserve"> </w:t>
      </w:r>
      <w:r w:rsidRPr="00500036">
        <w:rPr>
          <w:rFonts w:ascii="Times New Roman" w:hAnsi="Times New Roman" w:cs="Times New Roman"/>
          <w:sz w:val="24"/>
          <w:szCs w:val="24"/>
          <w:lang w:val="en-US"/>
        </w:rPr>
        <w:t xml:space="preserve">correctly and the </w:t>
      </w:r>
      <w:r w:rsidR="006F3018">
        <w:rPr>
          <w:rFonts w:ascii="Times New Roman" w:hAnsi="Times New Roman" w:cs="Times New Roman"/>
          <w:sz w:val="24"/>
          <w:szCs w:val="24"/>
          <w:lang w:val="en-US"/>
        </w:rPr>
        <w:t xml:space="preserve">notification </w:t>
      </w:r>
      <w:r w:rsidRPr="00500036">
        <w:rPr>
          <w:rFonts w:ascii="Times New Roman" w:hAnsi="Times New Roman" w:cs="Times New Roman"/>
          <w:sz w:val="24"/>
          <w:szCs w:val="24"/>
          <w:lang w:val="en-US"/>
        </w:rPr>
        <w:t xml:space="preserve">sent </w:t>
      </w:r>
      <w:r w:rsidR="006F3018">
        <w:rPr>
          <w:rFonts w:ascii="Times New Roman" w:hAnsi="Times New Roman" w:cs="Times New Roman"/>
          <w:sz w:val="24"/>
          <w:szCs w:val="24"/>
          <w:lang w:val="en-US"/>
        </w:rPr>
        <w:t xml:space="preserve">to the respondent </w:t>
      </w:r>
      <w:r w:rsidRPr="00500036">
        <w:rPr>
          <w:rFonts w:ascii="Times New Roman" w:hAnsi="Times New Roman" w:cs="Times New Roman"/>
          <w:sz w:val="24"/>
          <w:szCs w:val="24"/>
          <w:lang w:val="en-US"/>
        </w:rPr>
        <w:t xml:space="preserve">was </w:t>
      </w:r>
      <w:r w:rsidR="006F3018">
        <w:rPr>
          <w:rFonts w:ascii="Times New Roman" w:hAnsi="Times New Roman" w:cs="Times New Roman"/>
          <w:sz w:val="24"/>
          <w:szCs w:val="24"/>
          <w:lang w:val="en-US"/>
        </w:rPr>
        <w:t xml:space="preserve">too </w:t>
      </w:r>
      <w:r w:rsidRPr="00500036">
        <w:rPr>
          <w:rFonts w:ascii="Times New Roman" w:hAnsi="Times New Roman" w:cs="Times New Roman"/>
          <w:sz w:val="24"/>
          <w:szCs w:val="24"/>
          <w:lang w:val="en-US"/>
        </w:rPr>
        <w:t>abstract and unclear</w:t>
      </w:r>
      <w:r w:rsidR="006F3018">
        <w:rPr>
          <w:rFonts w:ascii="Times New Roman" w:hAnsi="Times New Roman" w:cs="Times New Roman"/>
          <w:sz w:val="24"/>
          <w:szCs w:val="24"/>
          <w:lang w:val="en-US"/>
        </w:rPr>
        <w:t xml:space="preserve"> for </w:t>
      </w:r>
      <w:r w:rsidR="00B767FF">
        <w:rPr>
          <w:rFonts w:ascii="Times New Roman" w:hAnsi="Times New Roman" w:cs="Times New Roman"/>
          <w:sz w:val="24"/>
          <w:szCs w:val="24"/>
          <w:lang w:val="en-US"/>
        </w:rPr>
        <w:t xml:space="preserve">respondent </w:t>
      </w:r>
      <w:r w:rsidRPr="00500036">
        <w:rPr>
          <w:rFonts w:ascii="Times New Roman" w:hAnsi="Times New Roman" w:cs="Times New Roman"/>
          <w:sz w:val="24"/>
          <w:szCs w:val="24"/>
          <w:lang w:val="en-US"/>
        </w:rPr>
        <w:t xml:space="preserve">to identify the scope of </w:t>
      </w:r>
      <w:r w:rsidR="006F3018">
        <w:rPr>
          <w:rFonts w:ascii="Times New Roman" w:hAnsi="Times New Roman" w:cs="Times New Roman"/>
          <w:sz w:val="24"/>
          <w:szCs w:val="24"/>
          <w:lang w:val="en-US"/>
        </w:rPr>
        <w:t xml:space="preserve">the </w:t>
      </w:r>
      <w:r w:rsidRPr="00500036">
        <w:rPr>
          <w:rFonts w:ascii="Times New Roman" w:hAnsi="Times New Roman" w:cs="Times New Roman"/>
          <w:sz w:val="24"/>
          <w:szCs w:val="24"/>
          <w:lang w:val="en-US"/>
        </w:rPr>
        <w:t xml:space="preserve">group and the amount of damages </w:t>
      </w:r>
      <w:r w:rsidR="006F3018">
        <w:rPr>
          <w:rFonts w:ascii="Times New Roman" w:hAnsi="Times New Roman" w:cs="Times New Roman"/>
          <w:sz w:val="24"/>
          <w:szCs w:val="24"/>
          <w:lang w:val="en-US"/>
        </w:rPr>
        <w:t xml:space="preserve">suffered by </w:t>
      </w:r>
      <w:r w:rsidRPr="00500036">
        <w:rPr>
          <w:rFonts w:ascii="Times New Roman" w:hAnsi="Times New Roman" w:cs="Times New Roman"/>
          <w:sz w:val="24"/>
          <w:szCs w:val="24"/>
          <w:lang w:val="en-US"/>
        </w:rPr>
        <w:t xml:space="preserve">each claimant; </w:t>
      </w:r>
      <w:r w:rsidR="006F3018">
        <w:rPr>
          <w:rFonts w:ascii="Times New Roman" w:hAnsi="Times New Roman" w:cs="Times New Roman"/>
          <w:sz w:val="24"/>
          <w:szCs w:val="24"/>
          <w:lang w:val="en-US"/>
        </w:rPr>
        <w:t xml:space="preserve">secondly </w:t>
      </w:r>
      <w:r w:rsidRPr="00500036">
        <w:rPr>
          <w:rFonts w:ascii="Times New Roman" w:hAnsi="Times New Roman" w:cs="Times New Roman"/>
          <w:sz w:val="24"/>
          <w:szCs w:val="24"/>
          <w:lang w:val="en-US"/>
        </w:rPr>
        <w:t xml:space="preserve">the representative </w:t>
      </w:r>
      <w:r w:rsidR="00B767FF">
        <w:rPr>
          <w:rFonts w:ascii="Times New Roman" w:hAnsi="Times New Roman" w:cs="Times New Roman"/>
          <w:sz w:val="24"/>
          <w:szCs w:val="24"/>
          <w:lang w:val="en-US"/>
        </w:rPr>
        <w:t>did not have the power</w:t>
      </w:r>
      <w:r w:rsidR="006F3018">
        <w:rPr>
          <w:rFonts w:ascii="Times New Roman" w:hAnsi="Times New Roman" w:cs="Times New Roman"/>
          <w:sz w:val="24"/>
          <w:szCs w:val="24"/>
          <w:lang w:val="en-US"/>
        </w:rPr>
        <w:t xml:space="preserve"> </w:t>
      </w:r>
      <w:r w:rsidRPr="00500036">
        <w:rPr>
          <w:rFonts w:ascii="Times New Roman" w:hAnsi="Times New Roman" w:cs="Times New Roman"/>
          <w:sz w:val="24"/>
          <w:szCs w:val="24"/>
          <w:lang w:val="en-US"/>
        </w:rPr>
        <w:t xml:space="preserve">to lodge </w:t>
      </w:r>
      <w:r w:rsidR="006F3018">
        <w:rPr>
          <w:rFonts w:ascii="Times New Roman" w:hAnsi="Times New Roman" w:cs="Times New Roman"/>
          <w:sz w:val="24"/>
          <w:szCs w:val="24"/>
          <w:lang w:val="en-US"/>
        </w:rPr>
        <w:t xml:space="preserve">compensatory </w:t>
      </w:r>
      <w:r w:rsidRPr="00500036">
        <w:rPr>
          <w:rFonts w:ascii="Times New Roman" w:hAnsi="Times New Roman" w:cs="Times New Roman"/>
          <w:sz w:val="24"/>
          <w:szCs w:val="24"/>
          <w:lang w:val="en-US"/>
        </w:rPr>
        <w:t>claim</w:t>
      </w:r>
      <w:r w:rsidR="000D1383">
        <w:rPr>
          <w:rFonts w:ascii="Times New Roman" w:hAnsi="Times New Roman" w:cs="Times New Roman"/>
          <w:sz w:val="24"/>
          <w:szCs w:val="24"/>
          <w:lang w:val="en-US"/>
        </w:rPr>
        <w:t>s on behalf of each group member</w:t>
      </w:r>
      <w:r w:rsidR="00B767FF">
        <w:rPr>
          <w:rFonts w:ascii="Times New Roman" w:hAnsi="Times New Roman" w:cs="Times New Roman"/>
          <w:sz w:val="24"/>
          <w:szCs w:val="24"/>
          <w:lang w:val="en-US"/>
        </w:rPr>
        <w:t>;</w:t>
      </w:r>
      <w:r w:rsidR="006F3018">
        <w:rPr>
          <w:rFonts w:ascii="Times New Roman" w:hAnsi="Times New Roman" w:cs="Times New Roman"/>
          <w:sz w:val="24"/>
          <w:szCs w:val="24"/>
          <w:lang w:val="en-US"/>
        </w:rPr>
        <w:t xml:space="preserve"> and finally the </w:t>
      </w:r>
      <w:r w:rsidRPr="00500036">
        <w:rPr>
          <w:rFonts w:ascii="Times New Roman" w:hAnsi="Times New Roman" w:cs="Times New Roman"/>
          <w:sz w:val="24"/>
          <w:szCs w:val="24"/>
          <w:lang w:val="en-US"/>
        </w:rPr>
        <w:t xml:space="preserve">court stated that there </w:t>
      </w:r>
      <w:r w:rsidR="006F3018">
        <w:rPr>
          <w:rFonts w:ascii="Times New Roman" w:hAnsi="Times New Roman" w:cs="Times New Roman"/>
          <w:sz w:val="24"/>
          <w:szCs w:val="24"/>
          <w:lang w:val="en-US"/>
        </w:rPr>
        <w:t>was</w:t>
      </w:r>
      <w:r w:rsidRPr="00500036">
        <w:rPr>
          <w:rFonts w:ascii="Times New Roman" w:hAnsi="Times New Roman" w:cs="Times New Roman"/>
          <w:sz w:val="24"/>
          <w:szCs w:val="24"/>
          <w:lang w:val="en-US"/>
        </w:rPr>
        <w:t xml:space="preserve"> no commonality of claims because factual circumstances </w:t>
      </w:r>
      <w:r w:rsidR="006F3018">
        <w:rPr>
          <w:rFonts w:ascii="Times New Roman" w:hAnsi="Times New Roman" w:cs="Times New Roman"/>
          <w:sz w:val="24"/>
          <w:szCs w:val="24"/>
          <w:lang w:val="en-US"/>
        </w:rPr>
        <w:t xml:space="preserve">were </w:t>
      </w:r>
      <w:r w:rsidRPr="00500036">
        <w:rPr>
          <w:rFonts w:ascii="Times New Roman" w:hAnsi="Times New Roman" w:cs="Times New Roman"/>
          <w:sz w:val="24"/>
          <w:szCs w:val="24"/>
          <w:lang w:val="en-US"/>
        </w:rPr>
        <w:t xml:space="preserve">not identical or similar </w:t>
      </w:r>
      <w:r w:rsidR="006F3018">
        <w:rPr>
          <w:rFonts w:ascii="Times New Roman" w:hAnsi="Times New Roman" w:cs="Times New Roman"/>
          <w:sz w:val="24"/>
          <w:szCs w:val="24"/>
          <w:lang w:val="en-US"/>
        </w:rPr>
        <w:t>as the</w:t>
      </w:r>
      <w:r w:rsidRPr="00500036">
        <w:rPr>
          <w:rFonts w:ascii="Times New Roman" w:hAnsi="Times New Roman" w:cs="Times New Roman"/>
          <w:sz w:val="24"/>
          <w:szCs w:val="24"/>
          <w:lang w:val="en-US"/>
        </w:rPr>
        <w:t xml:space="preserve"> claimants based their claims on different contracts</w:t>
      </w:r>
      <w:r w:rsidR="006F3018">
        <w:rPr>
          <w:rFonts w:ascii="Times New Roman" w:hAnsi="Times New Roman" w:cs="Times New Roman"/>
          <w:sz w:val="24"/>
          <w:szCs w:val="24"/>
          <w:lang w:val="en-US"/>
        </w:rPr>
        <w:t xml:space="preserve"> with </w:t>
      </w:r>
      <w:r w:rsidR="00B767FF">
        <w:rPr>
          <w:rFonts w:ascii="Times New Roman" w:hAnsi="Times New Roman" w:cs="Times New Roman"/>
          <w:sz w:val="24"/>
          <w:szCs w:val="24"/>
          <w:lang w:val="en-US"/>
        </w:rPr>
        <w:t xml:space="preserve">the </w:t>
      </w:r>
      <w:r w:rsidR="006F3018">
        <w:rPr>
          <w:rFonts w:ascii="Times New Roman" w:hAnsi="Times New Roman" w:cs="Times New Roman"/>
          <w:sz w:val="24"/>
          <w:szCs w:val="24"/>
          <w:lang w:val="en-US"/>
        </w:rPr>
        <w:t>defendant.</w:t>
      </w:r>
      <w:r w:rsidRPr="00500036">
        <w:rPr>
          <w:rFonts w:ascii="Times New Roman" w:hAnsi="Times New Roman" w:cs="Times New Roman"/>
          <w:sz w:val="24"/>
          <w:szCs w:val="24"/>
          <w:lang w:val="en-US"/>
        </w:rPr>
        <w:t xml:space="preserve"> </w:t>
      </w:r>
    </w:p>
    <w:p w:rsidR="00D94D35" w:rsidRPr="00251297" w:rsidRDefault="00D94D35" w:rsidP="00D233CA">
      <w:pPr>
        <w:spacing w:line="240" w:lineRule="auto"/>
        <w:ind w:firstLine="1296"/>
        <w:jc w:val="both"/>
        <w:rPr>
          <w:rFonts w:ascii="Times New Roman" w:hAnsi="Times New Roman" w:cs="Times New Roman"/>
          <w:sz w:val="18"/>
          <w:szCs w:val="18"/>
          <w:lang w:val="en-US"/>
        </w:rPr>
      </w:pPr>
      <w:r w:rsidRPr="00251297">
        <w:rPr>
          <w:rFonts w:ascii="Times New Roman" w:hAnsi="Times New Roman" w:cs="Times New Roman"/>
          <w:sz w:val="24"/>
          <w:szCs w:val="24"/>
          <w:lang w:val="en-US"/>
        </w:rPr>
        <w:t xml:space="preserve">3) Group of claimants (more than 1000 natural persons) represented by investors’ association claimed to declare their contracts on buying bonds of another insolvent commercial bank null and void as concluded under influence of mistake or misleading and to declare money transferred to </w:t>
      </w:r>
      <w:r w:rsidR="00C4299E">
        <w:rPr>
          <w:rFonts w:ascii="Times New Roman" w:hAnsi="Times New Roman" w:cs="Times New Roman"/>
          <w:sz w:val="24"/>
          <w:szCs w:val="24"/>
          <w:lang w:val="en-US"/>
        </w:rPr>
        <w:t xml:space="preserve">the </w:t>
      </w:r>
      <w:r w:rsidRPr="00251297">
        <w:rPr>
          <w:rFonts w:ascii="Times New Roman" w:hAnsi="Times New Roman" w:cs="Times New Roman"/>
          <w:sz w:val="24"/>
          <w:szCs w:val="24"/>
          <w:lang w:val="en-US"/>
        </w:rPr>
        <w:t xml:space="preserve">bank </w:t>
      </w:r>
      <w:r w:rsidR="00D233CA">
        <w:rPr>
          <w:rFonts w:ascii="Times New Roman" w:hAnsi="Times New Roman" w:cs="Times New Roman"/>
          <w:sz w:val="24"/>
          <w:szCs w:val="24"/>
          <w:lang w:val="en-US"/>
        </w:rPr>
        <w:t xml:space="preserve">as </w:t>
      </w:r>
      <w:r w:rsidRPr="00251297">
        <w:rPr>
          <w:rFonts w:ascii="Times New Roman" w:hAnsi="Times New Roman" w:cs="Times New Roman"/>
          <w:sz w:val="24"/>
          <w:szCs w:val="24"/>
          <w:lang w:val="en-US"/>
        </w:rPr>
        <w:t>deposit</w:t>
      </w:r>
      <w:r w:rsidR="00D233CA">
        <w:rPr>
          <w:rFonts w:ascii="Times New Roman" w:hAnsi="Times New Roman" w:cs="Times New Roman"/>
          <w:sz w:val="24"/>
          <w:szCs w:val="24"/>
          <w:lang w:val="en-US"/>
        </w:rPr>
        <w:t>s</w:t>
      </w:r>
      <w:r w:rsidRPr="00251297">
        <w:rPr>
          <w:rFonts w:ascii="Times New Roman" w:hAnsi="Times New Roman" w:cs="Times New Roman"/>
          <w:sz w:val="24"/>
          <w:szCs w:val="24"/>
          <w:lang w:val="en-US"/>
        </w:rPr>
        <w:t xml:space="preserve"> (this legal qualification has an essential impact on the amount of  insurance payment, which is different depending on the status of the money</w:t>
      </w:r>
      <w:r w:rsidR="00D233CA">
        <w:rPr>
          <w:rFonts w:ascii="Times New Roman" w:hAnsi="Times New Roman" w:cs="Times New Roman"/>
          <w:sz w:val="24"/>
          <w:szCs w:val="24"/>
          <w:lang w:val="en-US"/>
        </w:rPr>
        <w:t>).</w:t>
      </w:r>
      <w:r w:rsidR="00D233CA" w:rsidRPr="00D233CA">
        <w:t xml:space="preserve"> </w:t>
      </w:r>
      <w:r w:rsidR="00D233CA" w:rsidRPr="00D233CA">
        <w:rPr>
          <w:rFonts w:ascii="Times New Roman" w:hAnsi="Times New Roman" w:cs="Times New Roman"/>
          <w:sz w:val="24"/>
          <w:szCs w:val="24"/>
          <w:lang w:val="en-US"/>
        </w:rPr>
        <w:t xml:space="preserve">The court dismissed their claim at the certification phase on the ground that the conditions for </w:t>
      </w:r>
      <w:r w:rsidR="00C4299E">
        <w:rPr>
          <w:rFonts w:ascii="Times New Roman" w:hAnsi="Times New Roman" w:cs="Times New Roman"/>
          <w:sz w:val="24"/>
          <w:szCs w:val="24"/>
          <w:lang w:val="en-US"/>
        </w:rPr>
        <w:t xml:space="preserve">the </w:t>
      </w:r>
      <w:r w:rsidR="00D233CA" w:rsidRPr="00D233CA">
        <w:rPr>
          <w:rFonts w:ascii="Times New Roman" w:hAnsi="Times New Roman" w:cs="Times New Roman"/>
          <w:sz w:val="24"/>
          <w:szCs w:val="24"/>
          <w:lang w:val="en-US"/>
        </w:rPr>
        <w:t>group action were not met</w:t>
      </w:r>
      <w:r w:rsidRPr="00251297">
        <w:rPr>
          <w:rFonts w:ascii="Times New Roman" w:hAnsi="Times New Roman" w:cs="Times New Roman"/>
          <w:sz w:val="24"/>
          <w:szCs w:val="24"/>
          <w:lang w:val="en-US"/>
        </w:rPr>
        <w:t xml:space="preserve">. The court stated that there </w:t>
      </w:r>
      <w:r w:rsidR="00D233CA">
        <w:rPr>
          <w:rFonts w:ascii="Times New Roman" w:hAnsi="Times New Roman" w:cs="Times New Roman"/>
          <w:sz w:val="24"/>
          <w:szCs w:val="24"/>
          <w:lang w:val="en-US"/>
        </w:rPr>
        <w:t>was</w:t>
      </w:r>
      <w:r w:rsidRPr="00251297">
        <w:rPr>
          <w:rFonts w:ascii="Times New Roman" w:hAnsi="Times New Roman" w:cs="Times New Roman"/>
          <w:sz w:val="24"/>
          <w:szCs w:val="24"/>
          <w:lang w:val="en-US"/>
        </w:rPr>
        <w:t xml:space="preserve"> no commonality of claims because factual circumstances </w:t>
      </w:r>
      <w:r w:rsidR="00D233CA">
        <w:rPr>
          <w:rFonts w:ascii="Times New Roman" w:hAnsi="Times New Roman" w:cs="Times New Roman"/>
          <w:sz w:val="24"/>
          <w:szCs w:val="24"/>
          <w:lang w:val="en-US"/>
        </w:rPr>
        <w:t xml:space="preserve">were </w:t>
      </w:r>
      <w:r w:rsidRPr="00251297">
        <w:rPr>
          <w:rFonts w:ascii="Times New Roman" w:hAnsi="Times New Roman" w:cs="Times New Roman"/>
          <w:sz w:val="24"/>
          <w:szCs w:val="24"/>
          <w:lang w:val="en-US"/>
        </w:rPr>
        <w:t>not identical or similar</w:t>
      </w:r>
      <w:r w:rsidR="00D233CA">
        <w:rPr>
          <w:rFonts w:ascii="Times New Roman" w:hAnsi="Times New Roman" w:cs="Times New Roman"/>
          <w:sz w:val="24"/>
          <w:szCs w:val="24"/>
          <w:lang w:val="en-US"/>
        </w:rPr>
        <w:t>.</w:t>
      </w:r>
      <w:r w:rsidRPr="00251297">
        <w:rPr>
          <w:rFonts w:ascii="Times New Roman" w:hAnsi="Times New Roman" w:cs="Times New Roman"/>
          <w:sz w:val="24"/>
          <w:szCs w:val="24"/>
          <w:lang w:val="en-US"/>
        </w:rPr>
        <w:t xml:space="preserve"> </w:t>
      </w:r>
      <w:r w:rsidR="00D233CA">
        <w:rPr>
          <w:rFonts w:ascii="Times New Roman" w:hAnsi="Times New Roman" w:cs="Times New Roman"/>
          <w:sz w:val="24"/>
          <w:szCs w:val="24"/>
          <w:lang w:val="en-US"/>
        </w:rPr>
        <w:t xml:space="preserve">Even </w:t>
      </w:r>
      <w:r w:rsidRPr="00251297">
        <w:rPr>
          <w:rFonts w:ascii="Times New Roman" w:hAnsi="Times New Roman" w:cs="Times New Roman"/>
          <w:sz w:val="24"/>
          <w:szCs w:val="24"/>
          <w:lang w:val="en-US"/>
        </w:rPr>
        <w:t xml:space="preserve">though all claimants can be </w:t>
      </w:r>
      <w:r w:rsidR="00D233CA">
        <w:rPr>
          <w:rFonts w:ascii="Times New Roman" w:hAnsi="Times New Roman" w:cs="Times New Roman"/>
          <w:sz w:val="24"/>
          <w:szCs w:val="24"/>
          <w:lang w:val="en-US"/>
        </w:rPr>
        <w:t xml:space="preserve">deemed to be </w:t>
      </w:r>
      <w:r w:rsidRPr="00251297">
        <w:rPr>
          <w:rFonts w:ascii="Times New Roman" w:hAnsi="Times New Roman" w:cs="Times New Roman"/>
          <w:sz w:val="24"/>
          <w:szCs w:val="24"/>
          <w:lang w:val="en-US"/>
        </w:rPr>
        <w:t>non</w:t>
      </w:r>
      <w:r w:rsidR="00D233CA">
        <w:rPr>
          <w:rFonts w:ascii="Times New Roman" w:hAnsi="Times New Roman" w:cs="Times New Roman"/>
          <w:sz w:val="24"/>
          <w:szCs w:val="24"/>
          <w:lang w:val="en-US"/>
        </w:rPr>
        <w:t>-</w:t>
      </w:r>
      <w:r w:rsidRPr="00251297">
        <w:rPr>
          <w:rFonts w:ascii="Times New Roman" w:hAnsi="Times New Roman" w:cs="Times New Roman"/>
          <w:sz w:val="24"/>
          <w:szCs w:val="24"/>
          <w:lang w:val="en-US"/>
        </w:rPr>
        <w:t xml:space="preserve">professional investors, </w:t>
      </w:r>
      <w:r w:rsidR="00D233CA">
        <w:rPr>
          <w:rFonts w:ascii="Times New Roman" w:hAnsi="Times New Roman" w:cs="Times New Roman"/>
          <w:sz w:val="24"/>
          <w:szCs w:val="24"/>
          <w:lang w:val="en-US"/>
        </w:rPr>
        <w:t xml:space="preserve">it was </w:t>
      </w:r>
      <w:r w:rsidR="00D233CA" w:rsidRPr="00251297">
        <w:rPr>
          <w:rFonts w:ascii="Times New Roman" w:hAnsi="Times New Roman" w:cs="Times New Roman"/>
          <w:sz w:val="24"/>
          <w:szCs w:val="24"/>
          <w:lang w:val="en-US"/>
        </w:rPr>
        <w:t>impossible to give common ruling decision in respect of all group members</w:t>
      </w:r>
      <w:r w:rsidR="00D233CA">
        <w:rPr>
          <w:rFonts w:ascii="Times New Roman" w:hAnsi="Times New Roman" w:cs="Times New Roman"/>
          <w:sz w:val="24"/>
          <w:szCs w:val="24"/>
          <w:lang w:val="en-US"/>
        </w:rPr>
        <w:t xml:space="preserve"> as </w:t>
      </w:r>
      <w:r w:rsidRPr="00251297">
        <w:rPr>
          <w:rFonts w:ascii="Times New Roman" w:hAnsi="Times New Roman" w:cs="Times New Roman"/>
          <w:sz w:val="24"/>
          <w:szCs w:val="24"/>
          <w:lang w:val="en-US"/>
        </w:rPr>
        <w:t xml:space="preserve">each of them bought bonds </w:t>
      </w:r>
      <w:r w:rsidR="00D233CA">
        <w:rPr>
          <w:rFonts w:ascii="Times New Roman" w:hAnsi="Times New Roman" w:cs="Times New Roman"/>
          <w:sz w:val="24"/>
          <w:szCs w:val="24"/>
          <w:lang w:val="en-US"/>
        </w:rPr>
        <w:t>at</w:t>
      </w:r>
      <w:r w:rsidRPr="00251297">
        <w:rPr>
          <w:rFonts w:ascii="Times New Roman" w:hAnsi="Times New Roman" w:cs="Times New Roman"/>
          <w:sz w:val="24"/>
          <w:szCs w:val="24"/>
          <w:lang w:val="en-US"/>
        </w:rPr>
        <w:t xml:space="preserve"> different </w:t>
      </w:r>
      <w:r w:rsidR="00D233CA">
        <w:rPr>
          <w:rFonts w:ascii="Times New Roman" w:hAnsi="Times New Roman" w:cs="Times New Roman"/>
          <w:sz w:val="24"/>
          <w:szCs w:val="24"/>
          <w:lang w:val="en-US"/>
        </w:rPr>
        <w:t>dates</w:t>
      </w:r>
      <w:r w:rsidRPr="00251297">
        <w:rPr>
          <w:rFonts w:ascii="Times New Roman" w:hAnsi="Times New Roman" w:cs="Times New Roman"/>
          <w:sz w:val="24"/>
          <w:szCs w:val="24"/>
          <w:lang w:val="en-US"/>
        </w:rPr>
        <w:t xml:space="preserve">, their investment decisions were made for different reasons, each investor </w:t>
      </w:r>
      <w:r w:rsidR="00D233CA">
        <w:rPr>
          <w:rFonts w:ascii="Times New Roman" w:hAnsi="Times New Roman" w:cs="Times New Roman"/>
          <w:sz w:val="24"/>
          <w:szCs w:val="24"/>
          <w:lang w:val="en-US"/>
        </w:rPr>
        <w:t xml:space="preserve">had </w:t>
      </w:r>
      <w:r w:rsidRPr="00251297">
        <w:rPr>
          <w:rFonts w:ascii="Times New Roman" w:hAnsi="Times New Roman" w:cs="Times New Roman"/>
          <w:sz w:val="24"/>
          <w:szCs w:val="24"/>
          <w:lang w:val="en-US"/>
        </w:rPr>
        <w:t>different investment experience, education</w:t>
      </w:r>
      <w:r w:rsidR="00D233CA">
        <w:rPr>
          <w:rFonts w:ascii="Times New Roman" w:hAnsi="Times New Roman" w:cs="Times New Roman"/>
          <w:sz w:val="24"/>
          <w:szCs w:val="24"/>
          <w:lang w:val="en-US"/>
        </w:rPr>
        <w:t xml:space="preserve">, age. </w:t>
      </w:r>
      <w:r w:rsidR="00C4299E">
        <w:rPr>
          <w:rFonts w:ascii="Times New Roman" w:hAnsi="Times New Roman" w:cs="Times New Roman"/>
          <w:sz w:val="24"/>
          <w:szCs w:val="24"/>
          <w:lang w:val="en-US"/>
        </w:rPr>
        <w:t>Since,</w:t>
      </w:r>
      <w:r w:rsidR="00D233CA">
        <w:rPr>
          <w:rFonts w:ascii="Times New Roman" w:hAnsi="Times New Roman" w:cs="Times New Roman"/>
          <w:sz w:val="24"/>
          <w:szCs w:val="24"/>
          <w:lang w:val="en-US"/>
        </w:rPr>
        <w:t xml:space="preserve"> the court would have</w:t>
      </w:r>
      <w:r w:rsidRPr="00251297">
        <w:rPr>
          <w:rFonts w:ascii="Times New Roman" w:hAnsi="Times New Roman" w:cs="Times New Roman"/>
          <w:sz w:val="24"/>
          <w:szCs w:val="24"/>
          <w:lang w:val="en-US"/>
        </w:rPr>
        <w:t xml:space="preserve"> to evaluate the circumstances in </w:t>
      </w:r>
      <w:r w:rsidRPr="00C4299E">
        <w:rPr>
          <w:rFonts w:ascii="Times New Roman" w:hAnsi="Times New Roman" w:cs="Times New Roman"/>
          <w:sz w:val="24"/>
          <w:szCs w:val="24"/>
          <w:lang w:val="en-US"/>
        </w:rPr>
        <w:t>whi</w:t>
      </w:r>
      <w:r w:rsidRPr="00C4299E">
        <w:rPr>
          <w:rFonts w:ascii="Times New Roman" w:hAnsi="Times New Roman" w:cs="Times New Roman"/>
          <w:sz w:val="24"/>
          <w:szCs w:val="24"/>
          <w:shd w:val="clear" w:color="auto" w:fill="FFFEEF"/>
          <w:lang w:val="en-US"/>
        </w:rPr>
        <w:t xml:space="preserve">ch every contract </w:t>
      </w:r>
      <w:r w:rsidR="00192591">
        <w:rPr>
          <w:rFonts w:ascii="Times New Roman" w:hAnsi="Times New Roman" w:cs="Times New Roman"/>
          <w:sz w:val="24"/>
          <w:szCs w:val="24"/>
          <w:shd w:val="clear" w:color="auto" w:fill="FFFEEF"/>
          <w:lang w:val="en-US"/>
        </w:rPr>
        <w:t>was concluded, in</w:t>
      </w:r>
      <w:r w:rsidRPr="00192591">
        <w:rPr>
          <w:rFonts w:ascii="Times New Roman" w:hAnsi="Times New Roman" w:cs="Times New Roman"/>
          <w:sz w:val="24"/>
          <w:szCs w:val="24"/>
          <w:shd w:val="clear" w:color="auto" w:fill="FFFEEF"/>
          <w:lang w:val="en-US"/>
        </w:rPr>
        <w:t>cludin</w:t>
      </w:r>
      <w:r w:rsidRPr="00192591">
        <w:rPr>
          <w:rFonts w:ascii="Times New Roman" w:hAnsi="Times New Roman" w:cs="Times New Roman"/>
          <w:sz w:val="24"/>
          <w:szCs w:val="24"/>
          <w:lang w:val="en-US"/>
        </w:rPr>
        <w:t>g</w:t>
      </w:r>
      <w:r w:rsidRPr="00C4299E">
        <w:rPr>
          <w:rFonts w:ascii="Times New Roman" w:hAnsi="Times New Roman" w:cs="Times New Roman"/>
          <w:sz w:val="24"/>
          <w:szCs w:val="24"/>
          <w:lang w:val="en-US"/>
        </w:rPr>
        <w:t xml:space="preserve"> the preliminary negotiations of each agreements</w:t>
      </w:r>
      <w:r w:rsidR="00C4299E">
        <w:rPr>
          <w:rFonts w:ascii="Times New Roman" w:hAnsi="Times New Roman" w:cs="Times New Roman"/>
          <w:sz w:val="24"/>
          <w:szCs w:val="24"/>
          <w:lang w:val="en-US"/>
        </w:rPr>
        <w:t>, there was no basis for the group action</w:t>
      </w:r>
      <w:r w:rsidRPr="00C4299E">
        <w:rPr>
          <w:rFonts w:ascii="Times New Roman" w:hAnsi="Times New Roman" w:cs="Times New Roman"/>
          <w:sz w:val="24"/>
          <w:szCs w:val="24"/>
          <w:lang w:val="en-US"/>
        </w:rPr>
        <w:t>.</w:t>
      </w:r>
      <w:r w:rsidRPr="00251297">
        <w:rPr>
          <w:rFonts w:ascii="Times New Roman" w:hAnsi="Times New Roman" w:cs="Times New Roman"/>
          <w:sz w:val="24"/>
          <w:szCs w:val="24"/>
          <w:lang w:val="en-US"/>
        </w:rPr>
        <w:t xml:space="preserve"> </w:t>
      </w:r>
    </w:p>
    <w:p w:rsidR="009C6BCA" w:rsidRDefault="009C6BCA" w:rsidP="00F36B01">
      <w:pPr>
        <w:ind w:firstLine="708"/>
        <w:jc w:val="both"/>
        <w:rPr>
          <w:rFonts w:ascii="Times New Roman" w:hAnsi="Times New Roman" w:cs="Times New Roman"/>
          <w:sz w:val="24"/>
          <w:szCs w:val="24"/>
          <w:lang w:val="en-US"/>
        </w:rPr>
      </w:pPr>
    </w:p>
    <w:p w:rsidR="009C6BCA" w:rsidRDefault="009C6BCA" w:rsidP="009C6BCA">
      <w:pPr>
        <w:ind w:firstLine="708"/>
        <w:jc w:val="both"/>
        <w:rPr>
          <w:rFonts w:ascii="Times New Roman" w:hAnsi="Times New Roman" w:cs="Times New Roman"/>
          <w:sz w:val="24"/>
          <w:szCs w:val="24"/>
          <w:lang w:val="en-US"/>
        </w:rPr>
      </w:pPr>
    </w:p>
    <w:p w:rsidR="009C6BCA" w:rsidRPr="009C6BCA" w:rsidRDefault="009C6BCA" w:rsidP="009C6BCA">
      <w:pPr>
        <w:ind w:firstLine="708"/>
        <w:jc w:val="both"/>
        <w:rPr>
          <w:rFonts w:ascii="Times New Roman" w:hAnsi="Times New Roman" w:cs="Times New Roman"/>
          <w:sz w:val="24"/>
          <w:szCs w:val="24"/>
          <w:lang w:val="en-US"/>
        </w:rPr>
      </w:pPr>
    </w:p>
    <w:p w:rsidR="005028EB" w:rsidRPr="009C6BCA" w:rsidRDefault="005028EB" w:rsidP="009C6BCA">
      <w:pPr>
        <w:pStyle w:val="ListParagraph"/>
        <w:jc w:val="both"/>
        <w:rPr>
          <w:rFonts w:ascii="Times New Roman" w:hAnsi="Times New Roman" w:cs="Times New Roman"/>
          <w:sz w:val="24"/>
          <w:szCs w:val="24"/>
          <w:lang w:val="en-US"/>
        </w:rPr>
      </w:pPr>
    </w:p>
    <w:sectPr w:rsidR="005028EB" w:rsidRPr="009C6BCA" w:rsidSect="006755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166" w:rsidRDefault="00C36166" w:rsidP="00CC7956">
      <w:pPr>
        <w:spacing w:after="0" w:line="240" w:lineRule="auto"/>
      </w:pPr>
      <w:r>
        <w:separator/>
      </w:r>
    </w:p>
  </w:endnote>
  <w:endnote w:type="continuationSeparator" w:id="0">
    <w:p w:rsidR="00C36166" w:rsidRDefault="00C36166" w:rsidP="00CC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00000"/>
      <w:docPartObj>
        <w:docPartGallery w:val="Page Numbers (Bottom of Page)"/>
        <w:docPartUnique/>
      </w:docPartObj>
    </w:sdtPr>
    <w:sdtEndPr/>
    <w:sdtContent>
      <w:p w:rsidR="008C08C8" w:rsidRDefault="00FE19E5">
        <w:pPr>
          <w:pStyle w:val="Footer"/>
          <w:jc w:val="center"/>
        </w:pPr>
        <w:r>
          <w:fldChar w:fldCharType="begin"/>
        </w:r>
        <w:r w:rsidR="008C08C8">
          <w:instrText>PAGE   \* MERGEFORMAT</w:instrText>
        </w:r>
        <w:r>
          <w:fldChar w:fldCharType="separate"/>
        </w:r>
        <w:r w:rsidR="00E75CF2" w:rsidRPr="00E75CF2">
          <w:rPr>
            <w:noProof/>
            <w:lang w:val="lt-LT"/>
          </w:rPr>
          <w:t>2</w:t>
        </w:r>
        <w:r>
          <w:fldChar w:fldCharType="end"/>
        </w:r>
      </w:p>
    </w:sdtContent>
  </w:sdt>
  <w:p w:rsidR="008C08C8" w:rsidRDefault="008C0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166" w:rsidRDefault="00C36166" w:rsidP="00CC7956">
      <w:pPr>
        <w:spacing w:after="0" w:line="240" w:lineRule="auto"/>
      </w:pPr>
      <w:r>
        <w:separator/>
      </w:r>
    </w:p>
  </w:footnote>
  <w:footnote w:type="continuationSeparator" w:id="0">
    <w:p w:rsidR="00C36166" w:rsidRDefault="00C36166" w:rsidP="00CC7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A52"/>
    <w:multiLevelType w:val="hybridMultilevel"/>
    <w:tmpl w:val="F1CA79D6"/>
    <w:lvl w:ilvl="0" w:tplc="7E981CEC">
      <w:start w:val="1"/>
      <w:numFmt w:val="bullet"/>
      <w:lvlText w:val=""/>
      <w:lvlJc w:val="left"/>
      <w:pPr>
        <w:tabs>
          <w:tab w:val="num" w:pos="720"/>
        </w:tabs>
        <w:ind w:left="720" w:hanging="360"/>
      </w:pPr>
      <w:rPr>
        <w:rFonts w:ascii="Wingdings 2" w:hAnsi="Wingdings 2" w:hint="default"/>
      </w:rPr>
    </w:lvl>
    <w:lvl w:ilvl="1" w:tplc="EF705640" w:tentative="1">
      <w:start w:val="1"/>
      <w:numFmt w:val="bullet"/>
      <w:lvlText w:val=""/>
      <w:lvlJc w:val="left"/>
      <w:pPr>
        <w:tabs>
          <w:tab w:val="num" w:pos="1440"/>
        </w:tabs>
        <w:ind w:left="1440" w:hanging="360"/>
      </w:pPr>
      <w:rPr>
        <w:rFonts w:ascii="Wingdings 2" w:hAnsi="Wingdings 2" w:hint="default"/>
      </w:rPr>
    </w:lvl>
    <w:lvl w:ilvl="2" w:tplc="4FE6BC58" w:tentative="1">
      <w:start w:val="1"/>
      <w:numFmt w:val="bullet"/>
      <w:lvlText w:val=""/>
      <w:lvlJc w:val="left"/>
      <w:pPr>
        <w:tabs>
          <w:tab w:val="num" w:pos="2160"/>
        </w:tabs>
        <w:ind w:left="2160" w:hanging="360"/>
      </w:pPr>
      <w:rPr>
        <w:rFonts w:ascii="Wingdings 2" w:hAnsi="Wingdings 2" w:hint="default"/>
      </w:rPr>
    </w:lvl>
    <w:lvl w:ilvl="3" w:tplc="0BA05126" w:tentative="1">
      <w:start w:val="1"/>
      <w:numFmt w:val="bullet"/>
      <w:lvlText w:val=""/>
      <w:lvlJc w:val="left"/>
      <w:pPr>
        <w:tabs>
          <w:tab w:val="num" w:pos="2880"/>
        </w:tabs>
        <w:ind w:left="2880" w:hanging="360"/>
      </w:pPr>
      <w:rPr>
        <w:rFonts w:ascii="Wingdings 2" w:hAnsi="Wingdings 2" w:hint="default"/>
      </w:rPr>
    </w:lvl>
    <w:lvl w:ilvl="4" w:tplc="A2CC1284" w:tentative="1">
      <w:start w:val="1"/>
      <w:numFmt w:val="bullet"/>
      <w:lvlText w:val=""/>
      <w:lvlJc w:val="left"/>
      <w:pPr>
        <w:tabs>
          <w:tab w:val="num" w:pos="3600"/>
        </w:tabs>
        <w:ind w:left="3600" w:hanging="360"/>
      </w:pPr>
      <w:rPr>
        <w:rFonts w:ascii="Wingdings 2" w:hAnsi="Wingdings 2" w:hint="default"/>
      </w:rPr>
    </w:lvl>
    <w:lvl w:ilvl="5" w:tplc="CE1A630A" w:tentative="1">
      <w:start w:val="1"/>
      <w:numFmt w:val="bullet"/>
      <w:lvlText w:val=""/>
      <w:lvlJc w:val="left"/>
      <w:pPr>
        <w:tabs>
          <w:tab w:val="num" w:pos="4320"/>
        </w:tabs>
        <w:ind w:left="4320" w:hanging="360"/>
      </w:pPr>
      <w:rPr>
        <w:rFonts w:ascii="Wingdings 2" w:hAnsi="Wingdings 2" w:hint="default"/>
      </w:rPr>
    </w:lvl>
    <w:lvl w:ilvl="6" w:tplc="D5D4D170" w:tentative="1">
      <w:start w:val="1"/>
      <w:numFmt w:val="bullet"/>
      <w:lvlText w:val=""/>
      <w:lvlJc w:val="left"/>
      <w:pPr>
        <w:tabs>
          <w:tab w:val="num" w:pos="5040"/>
        </w:tabs>
        <w:ind w:left="5040" w:hanging="360"/>
      </w:pPr>
      <w:rPr>
        <w:rFonts w:ascii="Wingdings 2" w:hAnsi="Wingdings 2" w:hint="default"/>
      </w:rPr>
    </w:lvl>
    <w:lvl w:ilvl="7" w:tplc="7124CBFE" w:tentative="1">
      <w:start w:val="1"/>
      <w:numFmt w:val="bullet"/>
      <w:lvlText w:val=""/>
      <w:lvlJc w:val="left"/>
      <w:pPr>
        <w:tabs>
          <w:tab w:val="num" w:pos="5760"/>
        </w:tabs>
        <w:ind w:left="5760" w:hanging="360"/>
      </w:pPr>
      <w:rPr>
        <w:rFonts w:ascii="Wingdings 2" w:hAnsi="Wingdings 2" w:hint="default"/>
      </w:rPr>
    </w:lvl>
    <w:lvl w:ilvl="8" w:tplc="8EEED12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F446044"/>
    <w:multiLevelType w:val="hybridMultilevel"/>
    <w:tmpl w:val="958EED90"/>
    <w:lvl w:ilvl="0" w:tplc="420E7FAA">
      <w:start w:val="1"/>
      <w:numFmt w:val="bullet"/>
      <w:lvlText w:val="•"/>
      <w:lvlJc w:val="left"/>
      <w:pPr>
        <w:tabs>
          <w:tab w:val="num" w:pos="720"/>
        </w:tabs>
        <w:ind w:left="720" w:hanging="360"/>
      </w:pPr>
      <w:rPr>
        <w:rFonts w:ascii="Times New Roman" w:hAnsi="Times New Roman" w:hint="default"/>
      </w:rPr>
    </w:lvl>
    <w:lvl w:ilvl="1" w:tplc="070E062C" w:tentative="1">
      <w:start w:val="1"/>
      <w:numFmt w:val="bullet"/>
      <w:lvlText w:val="•"/>
      <w:lvlJc w:val="left"/>
      <w:pPr>
        <w:tabs>
          <w:tab w:val="num" w:pos="1440"/>
        </w:tabs>
        <w:ind w:left="1440" w:hanging="360"/>
      </w:pPr>
      <w:rPr>
        <w:rFonts w:ascii="Times New Roman" w:hAnsi="Times New Roman" w:hint="default"/>
      </w:rPr>
    </w:lvl>
    <w:lvl w:ilvl="2" w:tplc="18C0F628" w:tentative="1">
      <w:start w:val="1"/>
      <w:numFmt w:val="bullet"/>
      <w:lvlText w:val="•"/>
      <w:lvlJc w:val="left"/>
      <w:pPr>
        <w:tabs>
          <w:tab w:val="num" w:pos="2160"/>
        </w:tabs>
        <w:ind w:left="2160" w:hanging="360"/>
      </w:pPr>
      <w:rPr>
        <w:rFonts w:ascii="Times New Roman" w:hAnsi="Times New Roman" w:hint="default"/>
      </w:rPr>
    </w:lvl>
    <w:lvl w:ilvl="3" w:tplc="F7D8E19A" w:tentative="1">
      <w:start w:val="1"/>
      <w:numFmt w:val="bullet"/>
      <w:lvlText w:val="•"/>
      <w:lvlJc w:val="left"/>
      <w:pPr>
        <w:tabs>
          <w:tab w:val="num" w:pos="2880"/>
        </w:tabs>
        <w:ind w:left="2880" w:hanging="360"/>
      </w:pPr>
      <w:rPr>
        <w:rFonts w:ascii="Times New Roman" w:hAnsi="Times New Roman" w:hint="default"/>
      </w:rPr>
    </w:lvl>
    <w:lvl w:ilvl="4" w:tplc="4FDE745E" w:tentative="1">
      <w:start w:val="1"/>
      <w:numFmt w:val="bullet"/>
      <w:lvlText w:val="•"/>
      <w:lvlJc w:val="left"/>
      <w:pPr>
        <w:tabs>
          <w:tab w:val="num" w:pos="3600"/>
        </w:tabs>
        <w:ind w:left="3600" w:hanging="360"/>
      </w:pPr>
      <w:rPr>
        <w:rFonts w:ascii="Times New Roman" w:hAnsi="Times New Roman" w:hint="default"/>
      </w:rPr>
    </w:lvl>
    <w:lvl w:ilvl="5" w:tplc="AB7C4AB4" w:tentative="1">
      <w:start w:val="1"/>
      <w:numFmt w:val="bullet"/>
      <w:lvlText w:val="•"/>
      <w:lvlJc w:val="left"/>
      <w:pPr>
        <w:tabs>
          <w:tab w:val="num" w:pos="4320"/>
        </w:tabs>
        <w:ind w:left="4320" w:hanging="360"/>
      </w:pPr>
      <w:rPr>
        <w:rFonts w:ascii="Times New Roman" w:hAnsi="Times New Roman" w:hint="default"/>
      </w:rPr>
    </w:lvl>
    <w:lvl w:ilvl="6" w:tplc="5058A5D8" w:tentative="1">
      <w:start w:val="1"/>
      <w:numFmt w:val="bullet"/>
      <w:lvlText w:val="•"/>
      <w:lvlJc w:val="left"/>
      <w:pPr>
        <w:tabs>
          <w:tab w:val="num" w:pos="5040"/>
        </w:tabs>
        <w:ind w:left="5040" w:hanging="360"/>
      </w:pPr>
      <w:rPr>
        <w:rFonts w:ascii="Times New Roman" w:hAnsi="Times New Roman" w:hint="default"/>
      </w:rPr>
    </w:lvl>
    <w:lvl w:ilvl="7" w:tplc="FB00C5BE" w:tentative="1">
      <w:start w:val="1"/>
      <w:numFmt w:val="bullet"/>
      <w:lvlText w:val="•"/>
      <w:lvlJc w:val="left"/>
      <w:pPr>
        <w:tabs>
          <w:tab w:val="num" w:pos="5760"/>
        </w:tabs>
        <w:ind w:left="5760" w:hanging="360"/>
      </w:pPr>
      <w:rPr>
        <w:rFonts w:ascii="Times New Roman" w:hAnsi="Times New Roman" w:hint="default"/>
      </w:rPr>
    </w:lvl>
    <w:lvl w:ilvl="8" w:tplc="A9DAA0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0B292A"/>
    <w:multiLevelType w:val="hybridMultilevel"/>
    <w:tmpl w:val="BB06646C"/>
    <w:lvl w:ilvl="0" w:tplc="2C3EA704">
      <w:start w:val="3"/>
      <w:numFmt w:val="upperRoman"/>
      <w:lvlText w:val="%1&gt;"/>
      <w:lvlJc w:val="left"/>
      <w:pPr>
        <w:ind w:left="1080" w:hanging="72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D119DA"/>
    <w:multiLevelType w:val="hybridMultilevel"/>
    <w:tmpl w:val="F03CCC0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491629"/>
    <w:multiLevelType w:val="hybridMultilevel"/>
    <w:tmpl w:val="5E2AF75E"/>
    <w:lvl w:ilvl="0" w:tplc="3A342A48">
      <w:start w:val="3"/>
      <w:numFmt w:val="upperRoman"/>
      <w:lvlText w:val="%1&gt;"/>
      <w:lvlJc w:val="left"/>
      <w:pPr>
        <w:ind w:left="1080" w:hanging="72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CBB0270"/>
    <w:multiLevelType w:val="hybridMultilevel"/>
    <w:tmpl w:val="5DF4D664"/>
    <w:lvl w:ilvl="0" w:tplc="0813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5D4726"/>
    <w:multiLevelType w:val="hybridMultilevel"/>
    <w:tmpl w:val="9B28E4A6"/>
    <w:lvl w:ilvl="0" w:tplc="851642FE">
      <w:start w:val="1"/>
      <w:numFmt w:val="upperRoman"/>
      <w:lvlText w:val="%1."/>
      <w:lvlJc w:val="left"/>
      <w:pPr>
        <w:ind w:left="1428" w:hanging="720"/>
      </w:pPr>
      <w:rPr>
        <w:rFonts w:hint="default"/>
        <w:b/>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7" w15:restartNumberingAfterBreak="0">
    <w:nsid w:val="47E73A1E"/>
    <w:multiLevelType w:val="hybridMultilevel"/>
    <w:tmpl w:val="B9C2BED6"/>
    <w:lvl w:ilvl="0" w:tplc="0C0A1B82">
      <w:start w:val="4"/>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8" w15:restartNumberingAfterBreak="0">
    <w:nsid w:val="51E17CA8"/>
    <w:multiLevelType w:val="hybridMultilevel"/>
    <w:tmpl w:val="B468AE3A"/>
    <w:lvl w:ilvl="0" w:tplc="44FAB934">
      <w:start w:val="1"/>
      <w:numFmt w:val="upp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9" w15:restartNumberingAfterBreak="0">
    <w:nsid w:val="5CBC6D73"/>
    <w:multiLevelType w:val="hybridMultilevel"/>
    <w:tmpl w:val="B97A0C7C"/>
    <w:lvl w:ilvl="0" w:tplc="5E8A631C">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0FF64C5"/>
    <w:multiLevelType w:val="hybridMultilevel"/>
    <w:tmpl w:val="28849482"/>
    <w:lvl w:ilvl="0" w:tplc="ACFE06FC">
      <w:start w:val="1"/>
      <w:numFmt w:val="bullet"/>
      <w:lvlText w:val=""/>
      <w:lvlJc w:val="left"/>
      <w:pPr>
        <w:tabs>
          <w:tab w:val="num" w:pos="720"/>
        </w:tabs>
        <w:ind w:left="720" w:hanging="360"/>
      </w:pPr>
      <w:rPr>
        <w:rFonts w:ascii="Wingdings 2" w:hAnsi="Wingdings 2" w:hint="default"/>
      </w:rPr>
    </w:lvl>
    <w:lvl w:ilvl="1" w:tplc="2F880066" w:tentative="1">
      <w:start w:val="1"/>
      <w:numFmt w:val="bullet"/>
      <w:lvlText w:val=""/>
      <w:lvlJc w:val="left"/>
      <w:pPr>
        <w:tabs>
          <w:tab w:val="num" w:pos="1440"/>
        </w:tabs>
        <w:ind w:left="1440" w:hanging="360"/>
      </w:pPr>
      <w:rPr>
        <w:rFonts w:ascii="Wingdings 2" w:hAnsi="Wingdings 2" w:hint="default"/>
      </w:rPr>
    </w:lvl>
    <w:lvl w:ilvl="2" w:tplc="B1209D12" w:tentative="1">
      <w:start w:val="1"/>
      <w:numFmt w:val="bullet"/>
      <w:lvlText w:val=""/>
      <w:lvlJc w:val="left"/>
      <w:pPr>
        <w:tabs>
          <w:tab w:val="num" w:pos="2160"/>
        </w:tabs>
        <w:ind w:left="2160" w:hanging="360"/>
      </w:pPr>
      <w:rPr>
        <w:rFonts w:ascii="Wingdings 2" w:hAnsi="Wingdings 2" w:hint="default"/>
      </w:rPr>
    </w:lvl>
    <w:lvl w:ilvl="3" w:tplc="22509A0E" w:tentative="1">
      <w:start w:val="1"/>
      <w:numFmt w:val="bullet"/>
      <w:lvlText w:val=""/>
      <w:lvlJc w:val="left"/>
      <w:pPr>
        <w:tabs>
          <w:tab w:val="num" w:pos="2880"/>
        </w:tabs>
        <w:ind w:left="2880" w:hanging="360"/>
      </w:pPr>
      <w:rPr>
        <w:rFonts w:ascii="Wingdings 2" w:hAnsi="Wingdings 2" w:hint="default"/>
      </w:rPr>
    </w:lvl>
    <w:lvl w:ilvl="4" w:tplc="AA700BD0" w:tentative="1">
      <w:start w:val="1"/>
      <w:numFmt w:val="bullet"/>
      <w:lvlText w:val=""/>
      <w:lvlJc w:val="left"/>
      <w:pPr>
        <w:tabs>
          <w:tab w:val="num" w:pos="3600"/>
        </w:tabs>
        <w:ind w:left="3600" w:hanging="360"/>
      </w:pPr>
      <w:rPr>
        <w:rFonts w:ascii="Wingdings 2" w:hAnsi="Wingdings 2" w:hint="default"/>
      </w:rPr>
    </w:lvl>
    <w:lvl w:ilvl="5" w:tplc="65BEB79E" w:tentative="1">
      <w:start w:val="1"/>
      <w:numFmt w:val="bullet"/>
      <w:lvlText w:val=""/>
      <w:lvlJc w:val="left"/>
      <w:pPr>
        <w:tabs>
          <w:tab w:val="num" w:pos="4320"/>
        </w:tabs>
        <w:ind w:left="4320" w:hanging="360"/>
      </w:pPr>
      <w:rPr>
        <w:rFonts w:ascii="Wingdings 2" w:hAnsi="Wingdings 2" w:hint="default"/>
      </w:rPr>
    </w:lvl>
    <w:lvl w:ilvl="6" w:tplc="BE36ACF4" w:tentative="1">
      <w:start w:val="1"/>
      <w:numFmt w:val="bullet"/>
      <w:lvlText w:val=""/>
      <w:lvlJc w:val="left"/>
      <w:pPr>
        <w:tabs>
          <w:tab w:val="num" w:pos="5040"/>
        </w:tabs>
        <w:ind w:left="5040" w:hanging="360"/>
      </w:pPr>
      <w:rPr>
        <w:rFonts w:ascii="Wingdings 2" w:hAnsi="Wingdings 2" w:hint="default"/>
      </w:rPr>
    </w:lvl>
    <w:lvl w:ilvl="7" w:tplc="776E388E" w:tentative="1">
      <w:start w:val="1"/>
      <w:numFmt w:val="bullet"/>
      <w:lvlText w:val=""/>
      <w:lvlJc w:val="left"/>
      <w:pPr>
        <w:tabs>
          <w:tab w:val="num" w:pos="5760"/>
        </w:tabs>
        <w:ind w:left="5760" w:hanging="360"/>
      </w:pPr>
      <w:rPr>
        <w:rFonts w:ascii="Wingdings 2" w:hAnsi="Wingdings 2" w:hint="default"/>
      </w:rPr>
    </w:lvl>
    <w:lvl w:ilvl="8" w:tplc="133AF92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29B1437"/>
    <w:multiLevelType w:val="hybridMultilevel"/>
    <w:tmpl w:val="896EA224"/>
    <w:lvl w:ilvl="0" w:tplc="DF380430">
      <w:start w:val="1"/>
      <w:numFmt w:val="bullet"/>
      <w:lvlText w:val=""/>
      <w:lvlJc w:val="left"/>
      <w:pPr>
        <w:tabs>
          <w:tab w:val="num" w:pos="720"/>
        </w:tabs>
        <w:ind w:left="720" w:hanging="360"/>
      </w:pPr>
      <w:rPr>
        <w:rFonts w:ascii="Wingdings 2" w:hAnsi="Wingdings 2" w:hint="default"/>
      </w:rPr>
    </w:lvl>
    <w:lvl w:ilvl="1" w:tplc="EE1C5B64" w:tentative="1">
      <w:start w:val="1"/>
      <w:numFmt w:val="bullet"/>
      <w:lvlText w:val=""/>
      <w:lvlJc w:val="left"/>
      <w:pPr>
        <w:tabs>
          <w:tab w:val="num" w:pos="1440"/>
        </w:tabs>
        <w:ind w:left="1440" w:hanging="360"/>
      </w:pPr>
      <w:rPr>
        <w:rFonts w:ascii="Wingdings 2" w:hAnsi="Wingdings 2" w:hint="default"/>
      </w:rPr>
    </w:lvl>
    <w:lvl w:ilvl="2" w:tplc="7006164C" w:tentative="1">
      <w:start w:val="1"/>
      <w:numFmt w:val="bullet"/>
      <w:lvlText w:val=""/>
      <w:lvlJc w:val="left"/>
      <w:pPr>
        <w:tabs>
          <w:tab w:val="num" w:pos="2160"/>
        </w:tabs>
        <w:ind w:left="2160" w:hanging="360"/>
      </w:pPr>
      <w:rPr>
        <w:rFonts w:ascii="Wingdings 2" w:hAnsi="Wingdings 2" w:hint="default"/>
      </w:rPr>
    </w:lvl>
    <w:lvl w:ilvl="3" w:tplc="D9D0A3B0" w:tentative="1">
      <w:start w:val="1"/>
      <w:numFmt w:val="bullet"/>
      <w:lvlText w:val=""/>
      <w:lvlJc w:val="left"/>
      <w:pPr>
        <w:tabs>
          <w:tab w:val="num" w:pos="2880"/>
        </w:tabs>
        <w:ind w:left="2880" w:hanging="360"/>
      </w:pPr>
      <w:rPr>
        <w:rFonts w:ascii="Wingdings 2" w:hAnsi="Wingdings 2" w:hint="default"/>
      </w:rPr>
    </w:lvl>
    <w:lvl w:ilvl="4" w:tplc="1AD257F0" w:tentative="1">
      <w:start w:val="1"/>
      <w:numFmt w:val="bullet"/>
      <w:lvlText w:val=""/>
      <w:lvlJc w:val="left"/>
      <w:pPr>
        <w:tabs>
          <w:tab w:val="num" w:pos="3600"/>
        </w:tabs>
        <w:ind w:left="3600" w:hanging="360"/>
      </w:pPr>
      <w:rPr>
        <w:rFonts w:ascii="Wingdings 2" w:hAnsi="Wingdings 2" w:hint="default"/>
      </w:rPr>
    </w:lvl>
    <w:lvl w:ilvl="5" w:tplc="E36EB330" w:tentative="1">
      <w:start w:val="1"/>
      <w:numFmt w:val="bullet"/>
      <w:lvlText w:val=""/>
      <w:lvlJc w:val="left"/>
      <w:pPr>
        <w:tabs>
          <w:tab w:val="num" w:pos="4320"/>
        </w:tabs>
        <w:ind w:left="4320" w:hanging="360"/>
      </w:pPr>
      <w:rPr>
        <w:rFonts w:ascii="Wingdings 2" w:hAnsi="Wingdings 2" w:hint="default"/>
      </w:rPr>
    </w:lvl>
    <w:lvl w:ilvl="6" w:tplc="C6985778" w:tentative="1">
      <w:start w:val="1"/>
      <w:numFmt w:val="bullet"/>
      <w:lvlText w:val=""/>
      <w:lvlJc w:val="left"/>
      <w:pPr>
        <w:tabs>
          <w:tab w:val="num" w:pos="5040"/>
        </w:tabs>
        <w:ind w:left="5040" w:hanging="360"/>
      </w:pPr>
      <w:rPr>
        <w:rFonts w:ascii="Wingdings 2" w:hAnsi="Wingdings 2" w:hint="default"/>
      </w:rPr>
    </w:lvl>
    <w:lvl w:ilvl="7" w:tplc="18643D6C" w:tentative="1">
      <w:start w:val="1"/>
      <w:numFmt w:val="bullet"/>
      <w:lvlText w:val=""/>
      <w:lvlJc w:val="left"/>
      <w:pPr>
        <w:tabs>
          <w:tab w:val="num" w:pos="5760"/>
        </w:tabs>
        <w:ind w:left="5760" w:hanging="360"/>
      </w:pPr>
      <w:rPr>
        <w:rFonts w:ascii="Wingdings 2" w:hAnsi="Wingdings 2" w:hint="default"/>
      </w:rPr>
    </w:lvl>
    <w:lvl w:ilvl="8" w:tplc="CDCC7F8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41D6CF9"/>
    <w:multiLevelType w:val="hybridMultilevel"/>
    <w:tmpl w:val="9AE26CD2"/>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8205C72"/>
    <w:multiLevelType w:val="hybridMultilevel"/>
    <w:tmpl w:val="76EA8A7A"/>
    <w:lvl w:ilvl="0" w:tplc="0813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FDF8C37E">
      <w:start w:val="1"/>
      <w:numFmt w:val="decimal"/>
      <w:lvlText w:val="%3)"/>
      <w:lvlJc w:val="left"/>
      <w:pPr>
        <w:ind w:left="2340" w:hanging="360"/>
      </w:pPr>
      <w:rPr>
        <w:rFonts w:ascii="Times New Roman" w:eastAsiaTheme="minorHAnsi" w:hAnsi="Times New Roman" w:cs="Times New Roman"/>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C7A4785"/>
    <w:multiLevelType w:val="hybridMultilevel"/>
    <w:tmpl w:val="37B8031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0AF2B69"/>
    <w:multiLevelType w:val="hybridMultilevel"/>
    <w:tmpl w:val="3410C09A"/>
    <w:lvl w:ilvl="0" w:tplc="0809000F">
      <w:start w:val="1"/>
      <w:numFmt w:val="decimal"/>
      <w:lvlText w:val="%1."/>
      <w:lvlJc w:val="left"/>
      <w:pPr>
        <w:ind w:left="709" w:hanging="360"/>
      </w:pPr>
    </w:lvl>
    <w:lvl w:ilvl="1" w:tplc="08090019" w:tentative="1">
      <w:start w:val="1"/>
      <w:numFmt w:val="lowerLetter"/>
      <w:lvlText w:val="%2."/>
      <w:lvlJc w:val="left"/>
      <w:pPr>
        <w:ind w:left="709" w:hanging="360"/>
      </w:pPr>
    </w:lvl>
    <w:lvl w:ilvl="2" w:tplc="0809001B" w:tentative="1">
      <w:start w:val="1"/>
      <w:numFmt w:val="lowerRoman"/>
      <w:lvlText w:val="%3."/>
      <w:lvlJc w:val="right"/>
      <w:pPr>
        <w:ind w:left="1429" w:hanging="180"/>
      </w:pPr>
    </w:lvl>
    <w:lvl w:ilvl="3" w:tplc="0809000F" w:tentative="1">
      <w:start w:val="1"/>
      <w:numFmt w:val="decimal"/>
      <w:lvlText w:val="%4."/>
      <w:lvlJc w:val="left"/>
      <w:pPr>
        <w:ind w:left="2149" w:hanging="360"/>
      </w:pPr>
    </w:lvl>
    <w:lvl w:ilvl="4" w:tplc="08090019" w:tentative="1">
      <w:start w:val="1"/>
      <w:numFmt w:val="lowerLetter"/>
      <w:lvlText w:val="%5."/>
      <w:lvlJc w:val="left"/>
      <w:pPr>
        <w:ind w:left="2869" w:hanging="360"/>
      </w:pPr>
    </w:lvl>
    <w:lvl w:ilvl="5" w:tplc="0809001B" w:tentative="1">
      <w:start w:val="1"/>
      <w:numFmt w:val="lowerRoman"/>
      <w:lvlText w:val="%6."/>
      <w:lvlJc w:val="right"/>
      <w:pPr>
        <w:ind w:left="3589" w:hanging="180"/>
      </w:pPr>
    </w:lvl>
    <w:lvl w:ilvl="6" w:tplc="0809000F" w:tentative="1">
      <w:start w:val="1"/>
      <w:numFmt w:val="decimal"/>
      <w:lvlText w:val="%7."/>
      <w:lvlJc w:val="left"/>
      <w:pPr>
        <w:ind w:left="4309" w:hanging="360"/>
      </w:pPr>
    </w:lvl>
    <w:lvl w:ilvl="7" w:tplc="08090019" w:tentative="1">
      <w:start w:val="1"/>
      <w:numFmt w:val="lowerLetter"/>
      <w:lvlText w:val="%8."/>
      <w:lvlJc w:val="left"/>
      <w:pPr>
        <w:ind w:left="5029" w:hanging="360"/>
      </w:pPr>
    </w:lvl>
    <w:lvl w:ilvl="8" w:tplc="0809001B" w:tentative="1">
      <w:start w:val="1"/>
      <w:numFmt w:val="lowerRoman"/>
      <w:lvlText w:val="%9."/>
      <w:lvlJc w:val="right"/>
      <w:pPr>
        <w:ind w:left="5749" w:hanging="180"/>
      </w:pPr>
    </w:lvl>
  </w:abstractNum>
  <w:abstractNum w:abstractNumId="16" w15:restartNumberingAfterBreak="0">
    <w:nsid w:val="7FD25DA9"/>
    <w:multiLevelType w:val="hybridMultilevel"/>
    <w:tmpl w:val="96B8A5F2"/>
    <w:lvl w:ilvl="0" w:tplc="5B9CE6C2">
      <w:start w:val="1"/>
      <w:numFmt w:val="decimal"/>
      <w:lvlText w:val="%1."/>
      <w:lvlJc w:val="left"/>
      <w:pPr>
        <w:ind w:left="1069" w:hanging="360"/>
      </w:pPr>
      <w:rPr>
        <w:rFonts w:ascii="Times New Roman" w:eastAsiaTheme="minorHAnsi"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9"/>
  </w:num>
  <w:num w:numId="2">
    <w:abstractNumId w:val="3"/>
  </w:num>
  <w:num w:numId="3">
    <w:abstractNumId w:val="14"/>
  </w:num>
  <w:num w:numId="4">
    <w:abstractNumId w:val="5"/>
  </w:num>
  <w:num w:numId="5">
    <w:abstractNumId w:val="13"/>
  </w:num>
  <w:num w:numId="6">
    <w:abstractNumId w:val="8"/>
  </w:num>
  <w:num w:numId="7">
    <w:abstractNumId w:val="15"/>
  </w:num>
  <w:num w:numId="8">
    <w:abstractNumId w:val="16"/>
  </w:num>
  <w:num w:numId="9">
    <w:abstractNumId w:val="12"/>
  </w:num>
  <w:num w:numId="10">
    <w:abstractNumId w:val="0"/>
  </w:num>
  <w:num w:numId="11">
    <w:abstractNumId w:val="1"/>
  </w:num>
  <w:num w:numId="12">
    <w:abstractNumId w:val="11"/>
  </w:num>
  <w:num w:numId="13">
    <w:abstractNumId w:val="10"/>
  </w:num>
  <w:num w:numId="14">
    <w:abstractNumId w:val="7"/>
  </w:num>
  <w:num w:numId="15">
    <w:abstractNumId w:val="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B1"/>
    <w:rsid w:val="0001378F"/>
    <w:rsid w:val="00032D0D"/>
    <w:rsid w:val="00046E0F"/>
    <w:rsid w:val="000C3FAD"/>
    <w:rsid w:val="000D1383"/>
    <w:rsid w:val="000D1E24"/>
    <w:rsid w:val="00104B83"/>
    <w:rsid w:val="001056B1"/>
    <w:rsid w:val="00170A44"/>
    <w:rsid w:val="00173EEE"/>
    <w:rsid w:val="00192591"/>
    <w:rsid w:val="001939EC"/>
    <w:rsid w:val="00194A28"/>
    <w:rsid w:val="00195B5B"/>
    <w:rsid w:val="001E3D9E"/>
    <w:rsid w:val="00257270"/>
    <w:rsid w:val="002815FD"/>
    <w:rsid w:val="002868C3"/>
    <w:rsid w:val="002B0A8C"/>
    <w:rsid w:val="002D27BB"/>
    <w:rsid w:val="002E2DC4"/>
    <w:rsid w:val="002F459B"/>
    <w:rsid w:val="003129D2"/>
    <w:rsid w:val="00315919"/>
    <w:rsid w:val="003602A1"/>
    <w:rsid w:val="003650C4"/>
    <w:rsid w:val="003A517C"/>
    <w:rsid w:val="003A6269"/>
    <w:rsid w:val="003D5637"/>
    <w:rsid w:val="003D6750"/>
    <w:rsid w:val="00413FED"/>
    <w:rsid w:val="00417778"/>
    <w:rsid w:val="004C4B3E"/>
    <w:rsid w:val="004D2103"/>
    <w:rsid w:val="004E1317"/>
    <w:rsid w:val="005028EB"/>
    <w:rsid w:val="00531ED0"/>
    <w:rsid w:val="0058385C"/>
    <w:rsid w:val="005A0B65"/>
    <w:rsid w:val="005B399F"/>
    <w:rsid w:val="005B4F42"/>
    <w:rsid w:val="005B656B"/>
    <w:rsid w:val="005D04CE"/>
    <w:rsid w:val="005D0547"/>
    <w:rsid w:val="005E6F20"/>
    <w:rsid w:val="005F0168"/>
    <w:rsid w:val="00621886"/>
    <w:rsid w:val="006462B9"/>
    <w:rsid w:val="00647038"/>
    <w:rsid w:val="00675536"/>
    <w:rsid w:val="006B7A12"/>
    <w:rsid w:val="006B7DF4"/>
    <w:rsid w:val="006D6121"/>
    <w:rsid w:val="006F3018"/>
    <w:rsid w:val="006F3883"/>
    <w:rsid w:val="00700084"/>
    <w:rsid w:val="007039B2"/>
    <w:rsid w:val="00724EB9"/>
    <w:rsid w:val="00731034"/>
    <w:rsid w:val="0075655E"/>
    <w:rsid w:val="00773808"/>
    <w:rsid w:val="00773DA7"/>
    <w:rsid w:val="007A5498"/>
    <w:rsid w:val="007C56E6"/>
    <w:rsid w:val="007F44CA"/>
    <w:rsid w:val="00807E61"/>
    <w:rsid w:val="00825496"/>
    <w:rsid w:val="0086276B"/>
    <w:rsid w:val="008662B7"/>
    <w:rsid w:val="00876DFA"/>
    <w:rsid w:val="008850DA"/>
    <w:rsid w:val="008A109C"/>
    <w:rsid w:val="008A2E31"/>
    <w:rsid w:val="008A3A6D"/>
    <w:rsid w:val="008A777B"/>
    <w:rsid w:val="008C08C8"/>
    <w:rsid w:val="008E33BE"/>
    <w:rsid w:val="00911153"/>
    <w:rsid w:val="00941B67"/>
    <w:rsid w:val="00973A84"/>
    <w:rsid w:val="0097563C"/>
    <w:rsid w:val="009C6BCA"/>
    <w:rsid w:val="009D34E7"/>
    <w:rsid w:val="00A056DD"/>
    <w:rsid w:val="00A11DF1"/>
    <w:rsid w:val="00A14D2C"/>
    <w:rsid w:val="00A67D15"/>
    <w:rsid w:val="00A763E4"/>
    <w:rsid w:val="00AA1B45"/>
    <w:rsid w:val="00AB1E07"/>
    <w:rsid w:val="00AC2C7A"/>
    <w:rsid w:val="00AF2731"/>
    <w:rsid w:val="00B03133"/>
    <w:rsid w:val="00B31038"/>
    <w:rsid w:val="00B40515"/>
    <w:rsid w:val="00B52EAE"/>
    <w:rsid w:val="00B55390"/>
    <w:rsid w:val="00B767FF"/>
    <w:rsid w:val="00BB3DD4"/>
    <w:rsid w:val="00BB5EB3"/>
    <w:rsid w:val="00C025C2"/>
    <w:rsid w:val="00C16C0A"/>
    <w:rsid w:val="00C36166"/>
    <w:rsid w:val="00C4299E"/>
    <w:rsid w:val="00C47D3B"/>
    <w:rsid w:val="00C53760"/>
    <w:rsid w:val="00C6267A"/>
    <w:rsid w:val="00C81704"/>
    <w:rsid w:val="00CC7956"/>
    <w:rsid w:val="00CF39C9"/>
    <w:rsid w:val="00D1155E"/>
    <w:rsid w:val="00D11643"/>
    <w:rsid w:val="00D22577"/>
    <w:rsid w:val="00D233CA"/>
    <w:rsid w:val="00D23791"/>
    <w:rsid w:val="00D26E9C"/>
    <w:rsid w:val="00D30701"/>
    <w:rsid w:val="00D3521E"/>
    <w:rsid w:val="00D42B6F"/>
    <w:rsid w:val="00D94D35"/>
    <w:rsid w:val="00DB54CE"/>
    <w:rsid w:val="00DB561B"/>
    <w:rsid w:val="00DC31D0"/>
    <w:rsid w:val="00DC710A"/>
    <w:rsid w:val="00DE1270"/>
    <w:rsid w:val="00DF2219"/>
    <w:rsid w:val="00DF443D"/>
    <w:rsid w:val="00DF5E54"/>
    <w:rsid w:val="00E00283"/>
    <w:rsid w:val="00E351F8"/>
    <w:rsid w:val="00E55B9B"/>
    <w:rsid w:val="00E563AD"/>
    <w:rsid w:val="00E56725"/>
    <w:rsid w:val="00E63D09"/>
    <w:rsid w:val="00E75CF2"/>
    <w:rsid w:val="00EA6461"/>
    <w:rsid w:val="00EC290D"/>
    <w:rsid w:val="00ED08CD"/>
    <w:rsid w:val="00ED0D76"/>
    <w:rsid w:val="00EE58FD"/>
    <w:rsid w:val="00EF3DBE"/>
    <w:rsid w:val="00F1726A"/>
    <w:rsid w:val="00F26C83"/>
    <w:rsid w:val="00F36B01"/>
    <w:rsid w:val="00F418E8"/>
    <w:rsid w:val="00F703A9"/>
    <w:rsid w:val="00F733AC"/>
    <w:rsid w:val="00F85C11"/>
    <w:rsid w:val="00FE19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4D89"/>
  <w15:docId w15:val="{32040D1A-4E02-4F83-B531-F494181B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5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EB3"/>
    <w:pPr>
      <w:ind w:left="720"/>
      <w:contextualSpacing/>
    </w:pPr>
  </w:style>
  <w:style w:type="paragraph" w:styleId="FootnoteText">
    <w:name w:val="footnote text"/>
    <w:basedOn w:val="Normal"/>
    <w:link w:val="FootnoteTextChar"/>
    <w:uiPriority w:val="99"/>
    <w:unhideWhenUsed/>
    <w:rsid w:val="00CC7956"/>
    <w:pPr>
      <w:spacing w:after="0" w:line="240" w:lineRule="auto"/>
    </w:pPr>
    <w:rPr>
      <w:sz w:val="20"/>
      <w:szCs w:val="20"/>
    </w:rPr>
  </w:style>
  <w:style w:type="character" w:customStyle="1" w:styleId="FootnoteTextChar">
    <w:name w:val="Footnote Text Char"/>
    <w:basedOn w:val="DefaultParagraphFont"/>
    <w:link w:val="FootnoteText"/>
    <w:uiPriority w:val="99"/>
    <w:rsid w:val="00CC7956"/>
    <w:rPr>
      <w:sz w:val="20"/>
      <w:szCs w:val="20"/>
    </w:rPr>
  </w:style>
  <w:style w:type="character" w:styleId="FootnoteReference">
    <w:name w:val="footnote reference"/>
    <w:basedOn w:val="DefaultParagraphFont"/>
    <w:uiPriority w:val="99"/>
    <w:semiHidden/>
    <w:unhideWhenUsed/>
    <w:rsid w:val="00CC7956"/>
    <w:rPr>
      <w:vertAlign w:val="superscript"/>
    </w:rPr>
  </w:style>
  <w:style w:type="paragraph" w:customStyle="1" w:styleId="tajtip">
    <w:name w:val="tajtip"/>
    <w:basedOn w:val="Normal"/>
    <w:rsid w:val="005B656B"/>
    <w:pPr>
      <w:spacing w:after="150" w:line="240" w:lineRule="auto"/>
    </w:pPr>
    <w:rPr>
      <w:rFonts w:ascii="Times New Roman" w:eastAsia="Times New Roman" w:hAnsi="Times New Roman" w:cs="Times New Roman"/>
      <w:sz w:val="24"/>
      <w:szCs w:val="24"/>
      <w:lang w:val="lt-LT" w:eastAsia="lt-LT"/>
    </w:rPr>
  </w:style>
  <w:style w:type="paragraph" w:styleId="Header">
    <w:name w:val="header"/>
    <w:basedOn w:val="Normal"/>
    <w:link w:val="HeaderChar"/>
    <w:uiPriority w:val="99"/>
    <w:unhideWhenUsed/>
    <w:rsid w:val="00D233CA"/>
    <w:pPr>
      <w:tabs>
        <w:tab w:val="center" w:pos="4819"/>
        <w:tab w:val="right" w:pos="9638"/>
      </w:tabs>
      <w:spacing w:after="0" w:line="240" w:lineRule="auto"/>
    </w:pPr>
  </w:style>
  <w:style w:type="character" w:customStyle="1" w:styleId="HeaderChar">
    <w:name w:val="Header Char"/>
    <w:basedOn w:val="DefaultParagraphFont"/>
    <w:link w:val="Header"/>
    <w:uiPriority w:val="99"/>
    <w:rsid w:val="00D233CA"/>
  </w:style>
  <w:style w:type="paragraph" w:styleId="Footer">
    <w:name w:val="footer"/>
    <w:basedOn w:val="Normal"/>
    <w:link w:val="FooterChar"/>
    <w:uiPriority w:val="99"/>
    <w:unhideWhenUsed/>
    <w:rsid w:val="00D233CA"/>
    <w:pPr>
      <w:tabs>
        <w:tab w:val="center" w:pos="4819"/>
        <w:tab w:val="right" w:pos="9638"/>
      </w:tabs>
      <w:spacing w:after="0" w:line="240" w:lineRule="auto"/>
    </w:pPr>
  </w:style>
  <w:style w:type="character" w:customStyle="1" w:styleId="FooterChar">
    <w:name w:val="Footer Char"/>
    <w:basedOn w:val="DefaultParagraphFont"/>
    <w:link w:val="Footer"/>
    <w:uiPriority w:val="99"/>
    <w:rsid w:val="00D233CA"/>
  </w:style>
  <w:style w:type="character" w:styleId="CommentReference">
    <w:name w:val="annotation reference"/>
    <w:basedOn w:val="DefaultParagraphFont"/>
    <w:uiPriority w:val="99"/>
    <w:semiHidden/>
    <w:unhideWhenUsed/>
    <w:rsid w:val="00973A84"/>
    <w:rPr>
      <w:sz w:val="16"/>
      <w:szCs w:val="16"/>
    </w:rPr>
  </w:style>
  <w:style w:type="paragraph" w:styleId="CommentText">
    <w:name w:val="annotation text"/>
    <w:basedOn w:val="Normal"/>
    <w:link w:val="CommentTextChar"/>
    <w:uiPriority w:val="99"/>
    <w:semiHidden/>
    <w:unhideWhenUsed/>
    <w:rsid w:val="00973A84"/>
    <w:pPr>
      <w:spacing w:line="240" w:lineRule="auto"/>
    </w:pPr>
    <w:rPr>
      <w:sz w:val="20"/>
      <w:szCs w:val="20"/>
    </w:rPr>
  </w:style>
  <w:style w:type="character" w:customStyle="1" w:styleId="CommentTextChar">
    <w:name w:val="Comment Text Char"/>
    <w:basedOn w:val="DefaultParagraphFont"/>
    <w:link w:val="CommentText"/>
    <w:uiPriority w:val="99"/>
    <w:semiHidden/>
    <w:rsid w:val="00973A84"/>
    <w:rPr>
      <w:sz w:val="20"/>
      <w:szCs w:val="20"/>
    </w:rPr>
  </w:style>
  <w:style w:type="paragraph" w:styleId="CommentSubject">
    <w:name w:val="annotation subject"/>
    <w:basedOn w:val="CommentText"/>
    <w:next w:val="CommentText"/>
    <w:link w:val="CommentSubjectChar"/>
    <w:uiPriority w:val="99"/>
    <w:semiHidden/>
    <w:unhideWhenUsed/>
    <w:rsid w:val="00973A84"/>
    <w:rPr>
      <w:b/>
      <w:bCs/>
    </w:rPr>
  </w:style>
  <w:style w:type="character" w:customStyle="1" w:styleId="CommentSubjectChar">
    <w:name w:val="Comment Subject Char"/>
    <w:basedOn w:val="CommentTextChar"/>
    <w:link w:val="CommentSubject"/>
    <w:uiPriority w:val="99"/>
    <w:semiHidden/>
    <w:rsid w:val="00973A84"/>
    <w:rPr>
      <w:b/>
      <w:bCs/>
      <w:sz w:val="20"/>
      <w:szCs w:val="20"/>
    </w:rPr>
  </w:style>
  <w:style w:type="paragraph" w:styleId="BalloonText">
    <w:name w:val="Balloon Text"/>
    <w:basedOn w:val="Normal"/>
    <w:link w:val="BalloonTextChar"/>
    <w:uiPriority w:val="99"/>
    <w:semiHidden/>
    <w:unhideWhenUsed/>
    <w:rsid w:val="0097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0537">
      <w:bodyDiv w:val="1"/>
      <w:marLeft w:val="0"/>
      <w:marRight w:val="0"/>
      <w:marTop w:val="0"/>
      <w:marBottom w:val="0"/>
      <w:divBdr>
        <w:top w:val="none" w:sz="0" w:space="0" w:color="auto"/>
        <w:left w:val="none" w:sz="0" w:space="0" w:color="auto"/>
        <w:bottom w:val="none" w:sz="0" w:space="0" w:color="auto"/>
        <w:right w:val="none" w:sz="0" w:space="0" w:color="auto"/>
      </w:divBdr>
      <w:divsChild>
        <w:div w:id="484933471">
          <w:marLeft w:val="0"/>
          <w:marRight w:val="0"/>
          <w:marTop w:val="0"/>
          <w:marBottom w:val="0"/>
          <w:divBdr>
            <w:top w:val="none" w:sz="0" w:space="0" w:color="auto"/>
            <w:left w:val="none" w:sz="0" w:space="0" w:color="auto"/>
            <w:bottom w:val="none" w:sz="0" w:space="0" w:color="auto"/>
            <w:right w:val="none" w:sz="0" w:space="0" w:color="auto"/>
          </w:divBdr>
          <w:divsChild>
            <w:div w:id="1604802887">
              <w:marLeft w:val="0"/>
              <w:marRight w:val="0"/>
              <w:marTop w:val="0"/>
              <w:marBottom w:val="0"/>
              <w:divBdr>
                <w:top w:val="none" w:sz="0" w:space="0" w:color="auto"/>
                <w:left w:val="none" w:sz="0" w:space="0" w:color="auto"/>
                <w:bottom w:val="none" w:sz="0" w:space="0" w:color="auto"/>
                <w:right w:val="none" w:sz="0" w:space="0" w:color="auto"/>
              </w:divBdr>
              <w:divsChild>
                <w:div w:id="1207525735">
                  <w:marLeft w:val="1"/>
                  <w:marRight w:val="1"/>
                  <w:marTop w:val="0"/>
                  <w:marBottom w:val="0"/>
                  <w:divBdr>
                    <w:top w:val="none" w:sz="0" w:space="0" w:color="auto"/>
                    <w:left w:val="none" w:sz="0" w:space="0" w:color="auto"/>
                    <w:bottom w:val="none" w:sz="0" w:space="0" w:color="auto"/>
                    <w:right w:val="none" w:sz="0" w:space="0" w:color="auto"/>
                  </w:divBdr>
                  <w:divsChild>
                    <w:div w:id="10664165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85123722">
      <w:bodyDiv w:val="1"/>
      <w:marLeft w:val="0"/>
      <w:marRight w:val="0"/>
      <w:marTop w:val="0"/>
      <w:marBottom w:val="0"/>
      <w:divBdr>
        <w:top w:val="none" w:sz="0" w:space="0" w:color="auto"/>
        <w:left w:val="none" w:sz="0" w:space="0" w:color="auto"/>
        <w:bottom w:val="none" w:sz="0" w:space="0" w:color="auto"/>
        <w:right w:val="none" w:sz="0" w:space="0" w:color="auto"/>
      </w:divBdr>
      <w:divsChild>
        <w:div w:id="934097167">
          <w:marLeft w:val="547"/>
          <w:marRight w:val="0"/>
          <w:marTop w:val="0"/>
          <w:marBottom w:val="0"/>
          <w:divBdr>
            <w:top w:val="none" w:sz="0" w:space="0" w:color="auto"/>
            <w:left w:val="none" w:sz="0" w:space="0" w:color="auto"/>
            <w:bottom w:val="none" w:sz="0" w:space="0" w:color="auto"/>
            <w:right w:val="none" w:sz="0" w:space="0" w:color="auto"/>
          </w:divBdr>
        </w:div>
      </w:divsChild>
    </w:div>
    <w:div w:id="1215851828">
      <w:bodyDiv w:val="1"/>
      <w:marLeft w:val="0"/>
      <w:marRight w:val="0"/>
      <w:marTop w:val="0"/>
      <w:marBottom w:val="0"/>
      <w:divBdr>
        <w:top w:val="none" w:sz="0" w:space="0" w:color="auto"/>
        <w:left w:val="none" w:sz="0" w:space="0" w:color="auto"/>
        <w:bottom w:val="none" w:sz="0" w:space="0" w:color="auto"/>
        <w:right w:val="none" w:sz="0" w:space="0" w:color="auto"/>
      </w:divBdr>
      <w:divsChild>
        <w:div w:id="172378557">
          <w:marLeft w:val="432"/>
          <w:marRight w:val="0"/>
          <w:marTop w:val="115"/>
          <w:marBottom w:val="0"/>
          <w:divBdr>
            <w:top w:val="none" w:sz="0" w:space="0" w:color="auto"/>
            <w:left w:val="none" w:sz="0" w:space="0" w:color="auto"/>
            <w:bottom w:val="none" w:sz="0" w:space="0" w:color="auto"/>
            <w:right w:val="none" w:sz="0" w:space="0" w:color="auto"/>
          </w:divBdr>
        </w:div>
        <w:div w:id="1774086687">
          <w:marLeft w:val="432"/>
          <w:marRight w:val="0"/>
          <w:marTop w:val="115"/>
          <w:marBottom w:val="0"/>
          <w:divBdr>
            <w:top w:val="none" w:sz="0" w:space="0" w:color="auto"/>
            <w:left w:val="none" w:sz="0" w:space="0" w:color="auto"/>
            <w:bottom w:val="none" w:sz="0" w:space="0" w:color="auto"/>
            <w:right w:val="none" w:sz="0" w:space="0" w:color="auto"/>
          </w:divBdr>
        </w:div>
        <w:div w:id="1058745540">
          <w:marLeft w:val="432"/>
          <w:marRight w:val="0"/>
          <w:marTop w:val="115"/>
          <w:marBottom w:val="0"/>
          <w:divBdr>
            <w:top w:val="none" w:sz="0" w:space="0" w:color="auto"/>
            <w:left w:val="none" w:sz="0" w:space="0" w:color="auto"/>
            <w:bottom w:val="none" w:sz="0" w:space="0" w:color="auto"/>
            <w:right w:val="none" w:sz="0" w:space="0" w:color="auto"/>
          </w:divBdr>
        </w:div>
        <w:div w:id="1636106722">
          <w:marLeft w:val="432"/>
          <w:marRight w:val="0"/>
          <w:marTop w:val="115"/>
          <w:marBottom w:val="0"/>
          <w:divBdr>
            <w:top w:val="none" w:sz="0" w:space="0" w:color="auto"/>
            <w:left w:val="none" w:sz="0" w:space="0" w:color="auto"/>
            <w:bottom w:val="none" w:sz="0" w:space="0" w:color="auto"/>
            <w:right w:val="none" w:sz="0" w:space="0" w:color="auto"/>
          </w:divBdr>
        </w:div>
      </w:divsChild>
    </w:div>
    <w:div w:id="1532500034">
      <w:bodyDiv w:val="1"/>
      <w:marLeft w:val="0"/>
      <w:marRight w:val="0"/>
      <w:marTop w:val="0"/>
      <w:marBottom w:val="0"/>
      <w:divBdr>
        <w:top w:val="none" w:sz="0" w:space="0" w:color="auto"/>
        <w:left w:val="none" w:sz="0" w:space="0" w:color="auto"/>
        <w:bottom w:val="none" w:sz="0" w:space="0" w:color="auto"/>
        <w:right w:val="none" w:sz="0" w:space="0" w:color="auto"/>
      </w:divBdr>
      <w:divsChild>
        <w:div w:id="798376787">
          <w:marLeft w:val="0"/>
          <w:marRight w:val="0"/>
          <w:marTop w:val="0"/>
          <w:marBottom w:val="0"/>
          <w:divBdr>
            <w:top w:val="none" w:sz="0" w:space="0" w:color="auto"/>
            <w:left w:val="none" w:sz="0" w:space="0" w:color="auto"/>
            <w:bottom w:val="none" w:sz="0" w:space="0" w:color="auto"/>
            <w:right w:val="none" w:sz="0" w:space="0" w:color="auto"/>
          </w:divBdr>
          <w:divsChild>
            <w:div w:id="1892763951">
              <w:marLeft w:val="0"/>
              <w:marRight w:val="0"/>
              <w:marTop w:val="0"/>
              <w:marBottom w:val="0"/>
              <w:divBdr>
                <w:top w:val="none" w:sz="0" w:space="0" w:color="auto"/>
                <w:left w:val="none" w:sz="0" w:space="0" w:color="auto"/>
                <w:bottom w:val="none" w:sz="0" w:space="0" w:color="auto"/>
                <w:right w:val="none" w:sz="0" w:space="0" w:color="auto"/>
              </w:divBdr>
              <w:divsChild>
                <w:div w:id="2137209826">
                  <w:marLeft w:val="0"/>
                  <w:marRight w:val="0"/>
                  <w:marTop w:val="0"/>
                  <w:marBottom w:val="0"/>
                  <w:divBdr>
                    <w:top w:val="none" w:sz="0" w:space="0" w:color="auto"/>
                    <w:left w:val="none" w:sz="0" w:space="0" w:color="auto"/>
                    <w:bottom w:val="none" w:sz="0" w:space="0" w:color="auto"/>
                    <w:right w:val="none" w:sz="0" w:space="0" w:color="auto"/>
                  </w:divBdr>
                  <w:divsChild>
                    <w:div w:id="114754720">
                      <w:marLeft w:val="0"/>
                      <w:marRight w:val="0"/>
                      <w:marTop w:val="0"/>
                      <w:marBottom w:val="0"/>
                      <w:divBdr>
                        <w:top w:val="none" w:sz="0" w:space="0" w:color="auto"/>
                        <w:left w:val="none" w:sz="0" w:space="0" w:color="auto"/>
                        <w:bottom w:val="none" w:sz="0" w:space="0" w:color="auto"/>
                        <w:right w:val="none" w:sz="0" w:space="0" w:color="auto"/>
                      </w:divBdr>
                      <w:divsChild>
                        <w:div w:id="19424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1929">
      <w:bodyDiv w:val="1"/>
      <w:marLeft w:val="0"/>
      <w:marRight w:val="0"/>
      <w:marTop w:val="0"/>
      <w:marBottom w:val="0"/>
      <w:divBdr>
        <w:top w:val="none" w:sz="0" w:space="0" w:color="auto"/>
        <w:left w:val="none" w:sz="0" w:space="0" w:color="auto"/>
        <w:bottom w:val="none" w:sz="0" w:space="0" w:color="auto"/>
        <w:right w:val="none" w:sz="0" w:space="0" w:color="auto"/>
      </w:divBdr>
      <w:divsChild>
        <w:div w:id="748891712">
          <w:marLeft w:val="432"/>
          <w:marRight w:val="0"/>
          <w:marTop w:val="115"/>
          <w:marBottom w:val="0"/>
          <w:divBdr>
            <w:top w:val="none" w:sz="0" w:space="0" w:color="auto"/>
            <w:left w:val="none" w:sz="0" w:space="0" w:color="auto"/>
            <w:bottom w:val="none" w:sz="0" w:space="0" w:color="auto"/>
            <w:right w:val="none" w:sz="0" w:space="0" w:color="auto"/>
          </w:divBdr>
        </w:div>
      </w:divsChild>
    </w:div>
    <w:div w:id="2115906003">
      <w:bodyDiv w:val="1"/>
      <w:marLeft w:val="0"/>
      <w:marRight w:val="0"/>
      <w:marTop w:val="0"/>
      <w:marBottom w:val="0"/>
      <w:divBdr>
        <w:top w:val="none" w:sz="0" w:space="0" w:color="auto"/>
        <w:left w:val="none" w:sz="0" w:space="0" w:color="auto"/>
        <w:bottom w:val="none" w:sz="0" w:space="0" w:color="auto"/>
        <w:right w:val="none" w:sz="0" w:space="0" w:color="auto"/>
      </w:divBdr>
      <w:divsChild>
        <w:div w:id="1749884006">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727C-6604-496D-B24C-3224D164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3158</Words>
  <Characters>18001</Characters>
  <Application>Microsoft Office Word</Application>
  <DocSecurity>0</DocSecurity>
  <Lines>150</Lines>
  <Paragraphs>42</Paragraphs>
  <ScaleCrop>false</ScaleCrop>
  <HeadingPairs>
    <vt:vector size="6" baseType="variant">
      <vt:variant>
        <vt:lpstr>Title</vt:lpstr>
      </vt:variant>
      <vt:variant>
        <vt:i4>1</vt:i4>
      </vt:variant>
      <vt:variant>
        <vt:lpstr>Titel</vt:lpstr>
      </vt:variant>
      <vt:variant>
        <vt:i4>1</vt:i4>
      </vt:variant>
      <vt:variant>
        <vt:lpstr>Pavadinimas</vt:lpstr>
      </vt:variant>
      <vt:variant>
        <vt:i4>1</vt:i4>
      </vt:variant>
    </vt:vector>
  </HeadingPairs>
  <TitlesOfParts>
    <vt:vector size="3" baseType="lpstr">
      <vt:lpstr/>
      <vt:lpstr/>
      <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Stefaan</dc:creator>
  <cp:lastModifiedBy>Christopher Hodges</cp:lastModifiedBy>
  <cp:revision>4</cp:revision>
  <dcterms:created xsi:type="dcterms:W3CDTF">2016-10-26T19:22:00Z</dcterms:created>
  <dcterms:modified xsi:type="dcterms:W3CDTF">2016-11-26T19:43:00Z</dcterms:modified>
</cp:coreProperties>
</file>