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C67B3" w14:textId="4E893348" w:rsidR="00AF56DA" w:rsidRDefault="00AF56DA">
      <w:pPr>
        <w:rPr>
          <w:lang w:val="en-GB"/>
        </w:rPr>
      </w:pPr>
    </w:p>
    <w:p w14:paraId="1E52FD45" w14:textId="77777777" w:rsidR="00AF56DA" w:rsidRDefault="00AF56DA">
      <w:pPr>
        <w:rPr>
          <w:lang w:val="en-GB"/>
        </w:rPr>
      </w:pPr>
    </w:p>
    <w:p w14:paraId="70CAFF3A" w14:textId="19703D38" w:rsidR="00AF56DA" w:rsidRPr="00333329" w:rsidRDefault="00566F4C" w:rsidP="0097513B">
      <w:pPr>
        <w:jc w:val="center"/>
        <w:rPr>
          <w:rFonts w:ascii="Rockwell Extra Bold" w:hAnsi="Rockwell Extra Bold"/>
          <w:b/>
          <w:bCs/>
          <w:sz w:val="40"/>
          <w:szCs w:val="32"/>
          <w:lang w:val="en-GB"/>
        </w:rPr>
      </w:pPr>
      <w:r w:rsidRPr="00333329">
        <w:rPr>
          <w:rFonts w:ascii="Rockwell Extra Bold" w:hAnsi="Rockwell Extra Bold"/>
          <w:b/>
          <w:bCs/>
          <w:sz w:val="48"/>
          <w:szCs w:val="40"/>
          <w:lang w:val="en-GB"/>
        </w:rPr>
        <w:t>Law and Legalism in Tibet</w:t>
      </w:r>
    </w:p>
    <w:p w14:paraId="36AE58FE" w14:textId="77777777" w:rsidR="00AF56DA" w:rsidRDefault="00AF56DA">
      <w:pPr>
        <w:rPr>
          <w:lang w:val="en-GB"/>
        </w:rPr>
      </w:pPr>
    </w:p>
    <w:p w14:paraId="5A8034B0" w14:textId="77777777" w:rsidR="00AF56DA" w:rsidRDefault="00AF56DA">
      <w:pPr>
        <w:rPr>
          <w:lang w:val="en-GB"/>
        </w:rPr>
      </w:pPr>
    </w:p>
    <w:p w14:paraId="03722187" w14:textId="182E0D77" w:rsidR="008D0782" w:rsidRPr="00566F4C" w:rsidRDefault="00566F4C" w:rsidP="008D0782">
      <w:pPr>
        <w:rPr>
          <w:lang w:val="en-GB"/>
        </w:rPr>
      </w:pPr>
      <w:r>
        <w:rPr>
          <w:lang w:val="en-GB"/>
        </w:rPr>
        <w:t xml:space="preserve">                    </w:t>
      </w:r>
    </w:p>
    <w:p w14:paraId="12CAFC7D" w14:textId="6C52539D" w:rsidR="00566F4C" w:rsidRPr="00566F4C" w:rsidRDefault="008D0782" w:rsidP="00F531CB">
      <w:pPr>
        <w:jc w:val="center"/>
        <w:rPr>
          <w:lang w:val="en-GB"/>
        </w:rPr>
      </w:pPr>
      <w:r>
        <w:rPr>
          <w:rFonts w:ascii="Helvetica" w:hAnsi="Helvetica" w:cs="Helvetica"/>
          <w:noProof/>
          <w:kern w:val="0"/>
          <w:szCs w:val="24"/>
          <w:lang w:val="en-GB" w:eastAsia="en-GB" w:bidi="ar-SA"/>
        </w:rPr>
        <w:drawing>
          <wp:inline distT="0" distB="0" distL="0" distR="0" wp14:anchorId="2D5E92AA" wp14:editId="4354E16D">
            <wp:extent cx="4310352" cy="2620788"/>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5947" cy="2636350"/>
                    </a:xfrm>
                    <a:prstGeom prst="rect">
                      <a:avLst/>
                    </a:prstGeom>
                    <a:noFill/>
                    <a:ln>
                      <a:noFill/>
                    </a:ln>
                  </pic:spPr>
                </pic:pic>
              </a:graphicData>
            </a:graphic>
          </wp:inline>
        </w:drawing>
      </w:r>
    </w:p>
    <w:p w14:paraId="4C7CE680" w14:textId="77777777" w:rsidR="00AF56DA" w:rsidRDefault="00AF56DA">
      <w:pPr>
        <w:rPr>
          <w:lang w:val="en-GB"/>
        </w:rPr>
      </w:pPr>
    </w:p>
    <w:p w14:paraId="1554281D" w14:textId="77777777" w:rsidR="008D0782" w:rsidRDefault="008D0782" w:rsidP="008D0782">
      <w:pPr>
        <w:rPr>
          <w:lang w:val="en-GB"/>
        </w:rPr>
      </w:pPr>
      <w:r>
        <w:rPr>
          <w:lang w:val="en-GB"/>
        </w:rPr>
        <w:t xml:space="preserve">                    </w:t>
      </w:r>
    </w:p>
    <w:p w14:paraId="03E6A646" w14:textId="4E052EDE" w:rsidR="008D0782" w:rsidRPr="008D0782" w:rsidRDefault="008D0782" w:rsidP="0097513B">
      <w:pPr>
        <w:jc w:val="center"/>
        <w:rPr>
          <w:rFonts w:ascii="Rockwell Extra Bold" w:hAnsi="Rockwell Extra Bold"/>
          <w:sz w:val="28"/>
          <w:szCs w:val="22"/>
          <w:lang w:val="en-GB"/>
        </w:rPr>
      </w:pPr>
      <w:r w:rsidRPr="008D0782">
        <w:rPr>
          <w:rFonts w:ascii="Rockwell Extra Bold" w:hAnsi="Rockwell Extra Bold"/>
          <w:sz w:val="28"/>
          <w:szCs w:val="22"/>
          <w:lang w:val="en-GB"/>
        </w:rPr>
        <w:t>20</w:t>
      </w:r>
      <w:r w:rsidR="0097513B">
        <w:rPr>
          <w:rFonts w:ascii="Rockwell Extra Bold" w:hAnsi="Rockwell Extra Bold"/>
          <w:sz w:val="28"/>
          <w:szCs w:val="22"/>
          <w:vertAlign w:val="superscript"/>
          <w:lang w:val="en-GB"/>
        </w:rPr>
        <w:t>th</w:t>
      </w:r>
      <w:r w:rsidR="0097513B">
        <w:rPr>
          <w:rFonts w:ascii="Rockwell Extra Bold" w:hAnsi="Rockwell Extra Bold"/>
          <w:sz w:val="28"/>
          <w:szCs w:val="22"/>
          <w:lang w:val="en-GB"/>
        </w:rPr>
        <w:t>–</w:t>
      </w:r>
      <w:r w:rsidRPr="008D0782">
        <w:rPr>
          <w:rFonts w:ascii="Rockwell Extra Bold" w:hAnsi="Rockwell Extra Bold"/>
          <w:sz w:val="28"/>
          <w:szCs w:val="22"/>
          <w:lang w:val="en-GB"/>
        </w:rPr>
        <w:t>21</w:t>
      </w:r>
      <w:r w:rsidR="0097513B" w:rsidRPr="0097513B">
        <w:rPr>
          <w:rFonts w:ascii="Rockwell Extra Bold" w:hAnsi="Rockwell Extra Bold"/>
          <w:sz w:val="28"/>
          <w:szCs w:val="22"/>
          <w:vertAlign w:val="superscript"/>
          <w:lang w:val="en-GB"/>
        </w:rPr>
        <w:t>st</w:t>
      </w:r>
      <w:r w:rsidRPr="008D0782">
        <w:rPr>
          <w:rFonts w:ascii="Rockwell Extra Bold" w:hAnsi="Rockwell Extra Bold"/>
          <w:sz w:val="28"/>
          <w:szCs w:val="22"/>
          <w:lang w:val="en-GB"/>
        </w:rPr>
        <w:t xml:space="preserve"> January 2017</w:t>
      </w:r>
    </w:p>
    <w:p w14:paraId="7EF87771" w14:textId="6499C102" w:rsidR="008D0782" w:rsidRDefault="008D0782" w:rsidP="0097513B">
      <w:pPr>
        <w:jc w:val="center"/>
        <w:rPr>
          <w:rFonts w:ascii="Rockwell Extra Bold" w:hAnsi="Rockwell Extra Bold"/>
          <w:sz w:val="28"/>
          <w:szCs w:val="22"/>
          <w:lang w:val="en-GB"/>
        </w:rPr>
      </w:pPr>
    </w:p>
    <w:p w14:paraId="798E60B6" w14:textId="122D7D4C" w:rsidR="0084382A" w:rsidRDefault="0084382A" w:rsidP="0097513B">
      <w:pPr>
        <w:jc w:val="center"/>
        <w:rPr>
          <w:rFonts w:ascii="Rockwell Extra Bold" w:hAnsi="Rockwell Extra Bold"/>
          <w:sz w:val="28"/>
          <w:szCs w:val="22"/>
          <w:lang w:val="en-GB"/>
        </w:rPr>
      </w:pPr>
      <w:r>
        <w:rPr>
          <w:rFonts w:ascii="Rockwell Extra Bold" w:hAnsi="Rockwell Extra Bold"/>
          <w:sz w:val="28"/>
          <w:szCs w:val="22"/>
          <w:lang w:val="en-GB"/>
        </w:rPr>
        <w:t>Haldane Room</w:t>
      </w:r>
    </w:p>
    <w:p w14:paraId="6EA387A7" w14:textId="1C40A198" w:rsidR="00AF56DA" w:rsidRDefault="008D0782" w:rsidP="0097513B">
      <w:pPr>
        <w:jc w:val="center"/>
        <w:rPr>
          <w:rFonts w:ascii="Rockwell Extra Bold" w:hAnsi="Rockwell Extra Bold"/>
          <w:sz w:val="28"/>
          <w:szCs w:val="22"/>
          <w:lang w:val="en-GB"/>
        </w:rPr>
      </w:pPr>
      <w:r w:rsidRPr="008D0782">
        <w:rPr>
          <w:rFonts w:ascii="Rockwell Extra Bold" w:hAnsi="Rockwell Extra Bold"/>
          <w:sz w:val="28"/>
          <w:szCs w:val="22"/>
          <w:lang w:val="en-GB"/>
        </w:rPr>
        <w:t>Wolfson College, Oxford</w:t>
      </w:r>
    </w:p>
    <w:p w14:paraId="1297F2A1" w14:textId="77777777" w:rsidR="00AF56DA" w:rsidRDefault="00AF56DA">
      <w:pPr>
        <w:rPr>
          <w:lang w:val="en-GB"/>
        </w:rPr>
      </w:pPr>
    </w:p>
    <w:p w14:paraId="6A43BFC3" w14:textId="77777777" w:rsidR="00AF56DA" w:rsidRDefault="00AF56DA">
      <w:pPr>
        <w:rPr>
          <w:lang w:val="en-GB"/>
        </w:rPr>
      </w:pPr>
    </w:p>
    <w:p w14:paraId="1572724C" w14:textId="77777777" w:rsidR="00AF56DA" w:rsidRDefault="00AF56DA">
      <w:pPr>
        <w:rPr>
          <w:lang w:val="en-GB"/>
        </w:rPr>
      </w:pPr>
    </w:p>
    <w:p w14:paraId="62978D99" w14:textId="77777777" w:rsidR="00AF56DA" w:rsidRDefault="00AF56DA">
      <w:pPr>
        <w:rPr>
          <w:lang w:val="en-GB"/>
        </w:rPr>
      </w:pPr>
    </w:p>
    <w:p w14:paraId="6FB80FCA" w14:textId="77777777" w:rsidR="00206BAE" w:rsidRDefault="00206BAE">
      <w:pPr>
        <w:rPr>
          <w:lang w:val="en-GB"/>
        </w:rPr>
      </w:pPr>
    </w:p>
    <w:p w14:paraId="034299B8" w14:textId="77777777" w:rsidR="00206BAE" w:rsidRDefault="00206BAE">
      <w:pPr>
        <w:rPr>
          <w:lang w:val="en-GB"/>
        </w:rPr>
      </w:pPr>
    </w:p>
    <w:p w14:paraId="2A58F0EF" w14:textId="77777777" w:rsidR="00F531CB" w:rsidRDefault="00F531CB">
      <w:pPr>
        <w:rPr>
          <w:rFonts w:ascii="Lucida Calligraphy" w:hAnsi="Lucida Calligraphy"/>
          <w:b/>
          <w:bCs/>
          <w:sz w:val="28"/>
          <w:szCs w:val="22"/>
          <w:lang w:val="en-GB"/>
        </w:rPr>
      </w:pPr>
    </w:p>
    <w:p w14:paraId="311FCE9A" w14:textId="77777777" w:rsidR="00F531CB" w:rsidRDefault="00F531CB">
      <w:pPr>
        <w:rPr>
          <w:rFonts w:ascii="Lucida Calligraphy" w:hAnsi="Lucida Calligraphy"/>
          <w:b/>
          <w:bCs/>
          <w:sz w:val="28"/>
          <w:szCs w:val="22"/>
          <w:lang w:val="en-GB"/>
        </w:rPr>
      </w:pPr>
    </w:p>
    <w:p w14:paraId="2D0FD986" w14:textId="08D425F5" w:rsidR="00206BAE" w:rsidRPr="00265DA1" w:rsidRDefault="004365C9">
      <w:pPr>
        <w:rPr>
          <w:rFonts w:ascii="Lucida Calligraphy" w:hAnsi="Lucida Calligraphy"/>
          <w:b/>
          <w:bCs/>
          <w:sz w:val="44"/>
          <w:szCs w:val="36"/>
          <w:lang w:val="en-GB"/>
        </w:rPr>
      </w:pPr>
      <w:r w:rsidRPr="00265DA1">
        <w:rPr>
          <w:rFonts w:ascii="Lucida Calligraphy" w:hAnsi="Lucida Calligraphy"/>
          <w:b/>
          <w:bCs/>
          <w:sz w:val="44"/>
          <w:szCs w:val="36"/>
          <w:lang w:val="en-GB"/>
        </w:rPr>
        <w:t xml:space="preserve">Programme </w:t>
      </w:r>
    </w:p>
    <w:p w14:paraId="422FE821" w14:textId="77777777" w:rsidR="004365C9" w:rsidRPr="004365C9" w:rsidRDefault="004365C9">
      <w:pPr>
        <w:rPr>
          <w:sz w:val="21"/>
          <w:szCs w:val="18"/>
          <w:lang w:val="en-GB"/>
        </w:rPr>
      </w:pPr>
    </w:p>
    <w:p w14:paraId="6BB587A1" w14:textId="409BDFC1" w:rsidR="00206BAE" w:rsidRPr="00265DA1" w:rsidRDefault="008D0782" w:rsidP="00206BAE">
      <w:pPr>
        <w:rPr>
          <w:rFonts w:ascii="Times New Roman" w:hAnsi="Times New Roman"/>
          <w:b/>
          <w:bCs/>
          <w:i/>
          <w:iCs/>
          <w:sz w:val="28"/>
          <w:szCs w:val="22"/>
        </w:rPr>
      </w:pPr>
      <w:r w:rsidRPr="00265DA1">
        <w:rPr>
          <w:rFonts w:ascii="Times New Roman" w:hAnsi="Times New Roman"/>
          <w:b/>
          <w:bCs/>
          <w:i/>
          <w:iCs/>
          <w:sz w:val="28"/>
          <w:szCs w:val="22"/>
        </w:rPr>
        <w:t>Friday 20</w:t>
      </w:r>
      <w:r w:rsidR="0097513B" w:rsidRPr="0097513B">
        <w:rPr>
          <w:rFonts w:ascii="Times New Roman" w:hAnsi="Times New Roman"/>
          <w:b/>
          <w:bCs/>
          <w:i/>
          <w:iCs/>
          <w:sz w:val="28"/>
          <w:szCs w:val="22"/>
          <w:vertAlign w:val="superscript"/>
        </w:rPr>
        <w:t>th</w:t>
      </w:r>
      <w:r w:rsidRPr="00265DA1">
        <w:rPr>
          <w:rFonts w:ascii="Times New Roman" w:hAnsi="Times New Roman"/>
          <w:b/>
          <w:bCs/>
          <w:i/>
          <w:iCs/>
          <w:sz w:val="28"/>
          <w:szCs w:val="22"/>
        </w:rPr>
        <w:t xml:space="preserve"> January</w:t>
      </w:r>
    </w:p>
    <w:p w14:paraId="48C42090" w14:textId="77777777" w:rsidR="00206BAE" w:rsidRPr="004365C9" w:rsidRDefault="00206BAE" w:rsidP="00206BAE">
      <w:pPr>
        <w:ind w:left="360" w:hanging="360"/>
        <w:rPr>
          <w:rFonts w:ascii="Times New Roman" w:hAnsi="Times New Roman"/>
        </w:rPr>
      </w:pPr>
    </w:p>
    <w:p w14:paraId="61A25309" w14:textId="61B59CE2" w:rsidR="00206BAE" w:rsidRPr="004365C9" w:rsidRDefault="0084382A" w:rsidP="00206BAE">
      <w:pPr>
        <w:ind w:left="360" w:hanging="360"/>
        <w:rPr>
          <w:rFonts w:ascii="Times New Roman" w:hAnsi="Times New Roman"/>
        </w:rPr>
      </w:pPr>
      <w:r>
        <w:rPr>
          <w:rFonts w:ascii="Times New Roman" w:hAnsi="Times New Roman"/>
        </w:rPr>
        <w:t>9.30–</w:t>
      </w:r>
      <w:r w:rsidR="00206BAE" w:rsidRPr="004365C9">
        <w:rPr>
          <w:rFonts w:ascii="Times New Roman" w:hAnsi="Times New Roman"/>
        </w:rPr>
        <w:t>10</w:t>
      </w:r>
      <w:r w:rsidR="008D0782" w:rsidRPr="004365C9">
        <w:rPr>
          <w:rFonts w:ascii="Times New Roman" w:hAnsi="Times New Roman"/>
        </w:rPr>
        <w:t>.00</w:t>
      </w:r>
    </w:p>
    <w:p w14:paraId="2B5867AC" w14:textId="77A93596" w:rsidR="00206BAE" w:rsidRPr="00265DA1" w:rsidRDefault="00265DA1" w:rsidP="00265DA1">
      <w:pPr>
        <w:ind w:left="360" w:hanging="360"/>
        <w:rPr>
          <w:rFonts w:ascii="Times New Roman" w:hAnsi="Times New Roman"/>
          <w:b/>
          <w:bCs/>
        </w:rPr>
      </w:pPr>
      <w:r w:rsidRPr="00265DA1">
        <w:rPr>
          <w:rFonts w:ascii="Times New Roman" w:hAnsi="Times New Roman"/>
          <w:b/>
          <w:bCs/>
        </w:rPr>
        <w:t>Fernanda Pirie and Berthe Jansen</w:t>
      </w:r>
      <w:r>
        <w:rPr>
          <w:rFonts w:ascii="Times New Roman" w:hAnsi="Times New Roman"/>
          <w:b/>
          <w:bCs/>
          <w:lang w:val="en-GB"/>
        </w:rPr>
        <w:t xml:space="preserve">: </w:t>
      </w:r>
      <w:r w:rsidR="00206BAE" w:rsidRPr="00E55CB7">
        <w:rPr>
          <w:rFonts w:ascii="Times New Roman" w:hAnsi="Times New Roman"/>
          <w:i/>
          <w:iCs/>
        </w:rPr>
        <w:t>Welcome and Introduction</w:t>
      </w:r>
    </w:p>
    <w:p w14:paraId="798DFE6F" w14:textId="77777777" w:rsidR="00206BAE" w:rsidRDefault="00206BAE" w:rsidP="00206BAE">
      <w:pPr>
        <w:ind w:left="360" w:hanging="360"/>
        <w:rPr>
          <w:rFonts w:ascii="Times New Roman" w:hAnsi="Times New Roman"/>
          <w:lang w:val="en-GB"/>
        </w:rPr>
      </w:pPr>
    </w:p>
    <w:p w14:paraId="5766D711" w14:textId="26E2EC7B" w:rsidR="00206BAE" w:rsidRPr="004365C9" w:rsidRDefault="00206BAE" w:rsidP="00265DA1">
      <w:pPr>
        <w:rPr>
          <w:rFonts w:ascii="Times New Roman" w:hAnsi="Times New Roman"/>
        </w:rPr>
      </w:pPr>
      <w:r w:rsidRPr="004365C9">
        <w:rPr>
          <w:rFonts w:ascii="Times New Roman" w:hAnsi="Times New Roman"/>
        </w:rPr>
        <w:t>10</w:t>
      </w:r>
      <w:r w:rsidR="008D0782" w:rsidRPr="004365C9">
        <w:rPr>
          <w:rFonts w:ascii="Times New Roman" w:hAnsi="Times New Roman"/>
        </w:rPr>
        <w:t>.00</w:t>
      </w:r>
      <w:r w:rsidR="0084382A">
        <w:rPr>
          <w:rFonts w:ascii="Times New Roman" w:hAnsi="Times New Roman"/>
        </w:rPr>
        <w:t>–</w:t>
      </w:r>
      <w:r w:rsidRPr="004365C9">
        <w:rPr>
          <w:rFonts w:ascii="Times New Roman" w:hAnsi="Times New Roman"/>
        </w:rPr>
        <w:t xml:space="preserve">10.45 </w:t>
      </w:r>
    </w:p>
    <w:p w14:paraId="1F559300" w14:textId="77777777" w:rsidR="00206BAE" w:rsidRPr="00E55CB7" w:rsidRDefault="00206BAE" w:rsidP="00206BAE">
      <w:pPr>
        <w:ind w:left="360" w:hanging="360"/>
        <w:rPr>
          <w:rFonts w:ascii="Times New Roman" w:hAnsi="Times New Roman"/>
          <w:b/>
          <w:bCs/>
        </w:rPr>
      </w:pPr>
      <w:r w:rsidRPr="00E55CB7">
        <w:rPr>
          <w:rFonts w:ascii="Times New Roman" w:hAnsi="Times New Roman"/>
          <w:b/>
          <w:bCs/>
        </w:rPr>
        <w:t>Lewis Doney</w:t>
      </w:r>
    </w:p>
    <w:p w14:paraId="30F52917" w14:textId="090DEB71" w:rsidR="00206BAE" w:rsidRPr="00E55CB7" w:rsidRDefault="00206BAE" w:rsidP="00206BAE">
      <w:pPr>
        <w:ind w:left="360" w:hanging="360"/>
        <w:rPr>
          <w:rFonts w:ascii="Times New Roman" w:hAnsi="Times New Roman"/>
          <w:i/>
          <w:iCs/>
        </w:rPr>
      </w:pPr>
      <w:r w:rsidRPr="004365C9">
        <w:rPr>
          <w:rFonts w:ascii="Times New Roman" w:hAnsi="Times New Roman"/>
          <w:i/>
          <w:iCs/>
        </w:rPr>
        <w:tab/>
      </w:r>
      <w:r w:rsidR="00E55CB7">
        <w:rPr>
          <w:rFonts w:ascii="Times New Roman" w:hAnsi="Times New Roman"/>
          <w:i/>
          <w:iCs/>
        </w:rPr>
        <w:t>The Glorification of Imperial Law in Early Tibetan Buddhist H</w:t>
      </w:r>
      <w:r w:rsidRPr="00E55CB7">
        <w:rPr>
          <w:rFonts w:ascii="Times New Roman" w:hAnsi="Times New Roman"/>
          <w:i/>
          <w:iCs/>
        </w:rPr>
        <w:t>istoriography</w:t>
      </w:r>
    </w:p>
    <w:p w14:paraId="483612C6" w14:textId="77777777" w:rsidR="00206BAE" w:rsidRDefault="00206BAE" w:rsidP="00206BAE">
      <w:pPr>
        <w:ind w:left="360" w:hanging="360"/>
        <w:rPr>
          <w:rFonts w:ascii="Times New Roman" w:hAnsi="Times New Roman"/>
          <w:lang w:val="en-GB"/>
        </w:rPr>
      </w:pPr>
    </w:p>
    <w:p w14:paraId="36CAD3B1" w14:textId="2D1E1AEF" w:rsidR="005F1BC6" w:rsidRDefault="0084382A" w:rsidP="005F1BC6">
      <w:pPr>
        <w:rPr>
          <w:rFonts w:ascii="Times New Roman" w:hAnsi="Times New Roman"/>
          <w:i/>
          <w:iCs/>
          <w:lang w:val="en-GB"/>
        </w:rPr>
      </w:pPr>
      <w:r>
        <w:rPr>
          <w:rFonts w:ascii="Times New Roman" w:hAnsi="Times New Roman"/>
          <w:i/>
          <w:iCs/>
        </w:rPr>
        <w:t>10.45–</w:t>
      </w:r>
      <w:r w:rsidR="008D0782" w:rsidRPr="00E55CB7">
        <w:rPr>
          <w:rFonts w:ascii="Times New Roman" w:hAnsi="Times New Roman"/>
          <w:i/>
          <w:iCs/>
        </w:rPr>
        <w:t xml:space="preserve">11.15  </w:t>
      </w:r>
    </w:p>
    <w:p w14:paraId="5D7B1157" w14:textId="1E2810F5" w:rsidR="00206BAE" w:rsidRPr="005F1BC6" w:rsidRDefault="005F1BC6" w:rsidP="005F1BC6">
      <w:pPr>
        <w:rPr>
          <w:rFonts w:ascii="Times New Roman" w:hAnsi="Times New Roman"/>
          <w:b/>
          <w:bCs/>
          <w:i/>
          <w:iCs/>
        </w:rPr>
      </w:pPr>
      <w:r w:rsidRPr="005F1BC6">
        <w:rPr>
          <w:rFonts w:ascii="Times New Roman" w:hAnsi="Times New Roman"/>
          <w:b/>
          <w:bCs/>
          <w:i/>
          <w:iCs/>
        </w:rPr>
        <w:t>Coffee and T</w:t>
      </w:r>
      <w:r w:rsidR="00206BAE" w:rsidRPr="005F1BC6">
        <w:rPr>
          <w:rFonts w:ascii="Times New Roman" w:hAnsi="Times New Roman"/>
          <w:b/>
          <w:bCs/>
          <w:i/>
          <w:iCs/>
        </w:rPr>
        <w:t>ea</w:t>
      </w:r>
    </w:p>
    <w:p w14:paraId="55552785" w14:textId="77777777" w:rsidR="00206BAE" w:rsidRDefault="00206BAE" w:rsidP="00206BAE">
      <w:pPr>
        <w:ind w:left="360" w:hanging="360"/>
        <w:rPr>
          <w:rFonts w:ascii="Times New Roman" w:hAnsi="Times New Roman"/>
          <w:lang w:val="en-GB"/>
        </w:rPr>
      </w:pPr>
    </w:p>
    <w:p w14:paraId="3EDA0F41" w14:textId="7E425425" w:rsidR="00206BAE" w:rsidRPr="004365C9" w:rsidRDefault="0084382A" w:rsidP="005F1BC6">
      <w:pPr>
        <w:rPr>
          <w:rFonts w:ascii="Times New Roman" w:hAnsi="Times New Roman"/>
        </w:rPr>
      </w:pPr>
      <w:r>
        <w:rPr>
          <w:rFonts w:ascii="Times New Roman" w:hAnsi="Times New Roman"/>
        </w:rPr>
        <w:t>11.15–</w:t>
      </w:r>
      <w:r w:rsidR="00206BAE" w:rsidRPr="004365C9">
        <w:rPr>
          <w:rFonts w:ascii="Times New Roman" w:hAnsi="Times New Roman"/>
        </w:rPr>
        <w:t>12</w:t>
      </w:r>
      <w:r w:rsidR="008D0782" w:rsidRPr="004365C9">
        <w:rPr>
          <w:rFonts w:ascii="Times New Roman" w:hAnsi="Times New Roman"/>
        </w:rPr>
        <w:t>.00</w:t>
      </w:r>
    </w:p>
    <w:p w14:paraId="4E8806B5" w14:textId="77777777" w:rsidR="00206BAE" w:rsidRPr="00E55CB7" w:rsidRDefault="00206BAE" w:rsidP="00206BAE">
      <w:pPr>
        <w:ind w:left="360" w:hanging="360"/>
        <w:rPr>
          <w:rFonts w:ascii="Times New Roman" w:hAnsi="Times New Roman"/>
          <w:b/>
          <w:bCs/>
        </w:rPr>
      </w:pPr>
      <w:r w:rsidRPr="00E55CB7">
        <w:rPr>
          <w:rFonts w:ascii="Times New Roman" w:hAnsi="Times New Roman"/>
          <w:b/>
          <w:bCs/>
        </w:rPr>
        <w:t>David Pritzker</w:t>
      </w:r>
    </w:p>
    <w:p w14:paraId="53761C47" w14:textId="76613D15" w:rsidR="00206BAE" w:rsidRDefault="00206BAE" w:rsidP="00206BAE">
      <w:pPr>
        <w:ind w:left="360" w:hanging="360"/>
        <w:rPr>
          <w:rFonts w:ascii="Times New Roman" w:hAnsi="Times New Roman"/>
          <w:i/>
          <w:iCs/>
        </w:rPr>
      </w:pPr>
      <w:r w:rsidRPr="004365C9">
        <w:rPr>
          <w:rFonts w:ascii="Times New Roman" w:hAnsi="Times New Roman"/>
        </w:rPr>
        <w:tab/>
      </w:r>
      <w:r w:rsidRPr="00E55CB7">
        <w:rPr>
          <w:rFonts w:ascii="Times New Roman" w:hAnsi="Times New Roman"/>
          <w:i/>
          <w:iCs/>
        </w:rPr>
        <w:t>From</w:t>
      </w:r>
      <w:r w:rsidRPr="008815CA">
        <w:rPr>
          <w:rFonts w:ascii="Times New Roman" w:hAnsi="Times New Roman"/>
        </w:rPr>
        <w:t xml:space="preserve"> bar mnga’ dar</w:t>
      </w:r>
      <w:r w:rsidRPr="00E55CB7">
        <w:rPr>
          <w:rFonts w:ascii="Times New Roman" w:hAnsi="Times New Roman"/>
          <w:i/>
          <w:iCs/>
        </w:rPr>
        <w:t xml:space="preserve"> to </w:t>
      </w:r>
      <w:r w:rsidRPr="008815CA">
        <w:rPr>
          <w:rFonts w:ascii="Times New Roman" w:hAnsi="Times New Roman"/>
        </w:rPr>
        <w:t>bstan pa phyi dar</w:t>
      </w:r>
      <w:r w:rsidR="00E55CB7">
        <w:rPr>
          <w:rFonts w:ascii="Times New Roman" w:hAnsi="Times New Roman"/>
          <w:i/>
          <w:iCs/>
        </w:rPr>
        <w:t>: the Rhetoric of Law, Religion, the State, and K</w:t>
      </w:r>
      <w:r w:rsidRPr="00E55CB7">
        <w:rPr>
          <w:rFonts w:ascii="Times New Roman" w:hAnsi="Times New Roman"/>
          <w:i/>
          <w:iCs/>
        </w:rPr>
        <w:t xml:space="preserve">ingship in </w:t>
      </w:r>
      <w:r w:rsidR="00E55CB7">
        <w:rPr>
          <w:rFonts w:ascii="Times New Roman" w:hAnsi="Times New Roman"/>
          <w:i/>
          <w:iCs/>
        </w:rPr>
        <w:t>Early Tibetan H</w:t>
      </w:r>
      <w:r w:rsidRPr="00E55CB7">
        <w:rPr>
          <w:rFonts w:ascii="Times New Roman" w:hAnsi="Times New Roman"/>
          <w:i/>
          <w:iCs/>
        </w:rPr>
        <w:t>istoriography</w:t>
      </w:r>
    </w:p>
    <w:p w14:paraId="71B7C0CE" w14:textId="5483919D" w:rsidR="008815CA" w:rsidRPr="008815CA" w:rsidRDefault="008815CA" w:rsidP="00206BAE">
      <w:pPr>
        <w:ind w:left="360" w:hanging="360"/>
        <w:rPr>
          <w:rFonts w:ascii="Times New Roman" w:hAnsi="Times New Roman"/>
          <w:i/>
          <w:iCs/>
          <w:lang w:val="en-GB"/>
        </w:rPr>
      </w:pPr>
    </w:p>
    <w:p w14:paraId="7527B76A" w14:textId="662D6A5E" w:rsidR="00206BAE" w:rsidRPr="004365C9" w:rsidRDefault="00206BAE" w:rsidP="00206BAE">
      <w:pPr>
        <w:ind w:left="360" w:hanging="360"/>
        <w:rPr>
          <w:rFonts w:ascii="Times New Roman" w:hAnsi="Times New Roman"/>
        </w:rPr>
      </w:pPr>
      <w:r w:rsidRPr="004365C9">
        <w:rPr>
          <w:rFonts w:ascii="Times New Roman" w:hAnsi="Times New Roman"/>
        </w:rPr>
        <w:t>12</w:t>
      </w:r>
      <w:r w:rsidR="008D0782" w:rsidRPr="004365C9">
        <w:rPr>
          <w:rFonts w:ascii="Times New Roman" w:hAnsi="Times New Roman"/>
        </w:rPr>
        <w:t>.00</w:t>
      </w:r>
      <w:r w:rsidR="0084382A">
        <w:rPr>
          <w:rFonts w:ascii="Times New Roman" w:hAnsi="Times New Roman"/>
        </w:rPr>
        <w:t>–</w:t>
      </w:r>
      <w:r w:rsidRPr="004365C9">
        <w:rPr>
          <w:rFonts w:ascii="Times New Roman" w:hAnsi="Times New Roman"/>
        </w:rPr>
        <w:t>12.45</w:t>
      </w:r>
    </w:p>
    <w:p w14:paraId="0FB465BB" w14:textId="77777777" w:rsidR="00206BAE" w:rsidRPr="00E55CB7" w:rsidRDefault="00206BAE" w:rsidP="00206BAE">
      <w:pPr>
        <w:ind w:left="360" w:hanging="360"/>
        <w:rPr>
          <w:rFonts w:ascii="Times New Roman" w:hAnsi="Times New Roman"/>
          <w:b/>
          <w:bCs/>
        </w:rPr>
      </w:pPr>
      <w:r w:rsidRPr="00E55CB7">
        <w:rPr>
          <w:rFonts w:ascii="Times New Roman" w:hAnsi="Times New Roman"/>
          <w:b/>
          <w:bCs/>
        </w:rPr>
        <w:t>Leonard van der Kuijp</w:t>
      </w:r>
    </w:p>
    <w:p w14:paraId="16AF731B" w14:textId="6FAE0881" w:rsidR="00206BAE" w:rsidRPr="004365C9" w:rsidRDefault="00206BAE" w:rsidP="00206BAE">
      <w:pPr>
        <w:ind w:left="360" w:hanging="360"/>
        <w:rPr>
          <w:rFonts w:ascii="Times New Roman" w:hAnsi="Times New Roman"/>
        </w:rPr>
      </w:pPr>
      <w:r w:rsidRPr="004365C9">
        <w:rPr>
          <w:rFonts w:ascii="Times New Roman" w:hAnsi="Times New Roman"/>
        </w:rPr>
        <w:tab/>
      </w:r>
      <w:r w:rsidRPr="004365C9">
        <w:rPr>
          <w:rFonts w:ascii="Times New Roman" w:eastAsia="Calibri" w:hAnsi="Times New Roman" w:cs="Calibri"/>
        </w:rPr>
        <w:t>ʼ</w:t>
      </w:r>
      <w:r w:rsidRPr="004365C9">
        <w:rPr>
          <w:rFonts w:ascii="Times New Roman" w:hAnsi="Times New Roman"/>
        </w:rPr>
        <w:t>Ba’ ra ba Rgyal mtshan</w:t>
      </w:r>
      <w:r w:rsidR="008815CA">
        <w:rPr>
          <w:rFonts w:ascii="Times New Roman" w:hAnsi="Times New Roman"/>
        </w:rPr>
        <w:t xml:space="preserve"> dpal bzang po (1310–1391) and His Quasi-Allegorical</w:t>
      </w:r>
      <w:r w:rsidRPr="004365C9">
        <w:rPr>
          <w:rFonts w:ascii="Times New Roman" w:hAnsi="Times New Roman"/>
        </w:rPr>
        <w:t xml:space="preserve"> </w:t>
      </w:r>
      <w:r w:rsidRPr="004365C9">
        <w:rPr>
          <w:rFonts w:ascii="Times New Roman" w:hAnsi="Times New Roman"/>
          <w:i/>
        </w:rPr>
        <w:t xml:space="preserve">Decree of Religious Law </w:t>
      </w:r>
      <w:r w:rsidR="008815CA">
        <w:rPr>
          <w:rFonts w:ascii="Times New Roman" w:hAnsi="Times New Roman"/>
          <w:iCs/>
        </w:rPr>
        <w:t>(C</w:t>
      </w:r>
      <w:r w:rsidRPr="008815CA">
        <w:rPr>
          <w:rFonts w:ascii="Times New Roman" w:hAnsi="Times New Roman"/>
          <w:iCs/>
        </w:rPr>
        <w:t>hos khrims khyi ’ja’ sa</w:t>
      </w:r>
      <w:r w:rsidRPr="004365C9">
        <w:rPr>
          <w:rFonts w:ascii="Times New Roman" w:hAnsi="Times New Roman"/>
          <w:i/>
        </w:rPr>
        <w:t>)</w:t>
      </w:r>
    </w:p>
    <w:p w14:paraId="066BEBD2" w14:textId="64CB91F6" w:rsidR="005F1BC6" w:rsidRDefault="005F1BC6" w:rsidP="005F1BC6">
      <w:pPr>
        <w:rPr>
          <w:rFonts w:ascii="Times New Roman" w:hAnsi="Times New Roman"/>
          <w:i/>
          <w:iCs/>
        </w:rPr>
      </w:pPr>
    </w:p>
    <w:p w14:paraId="42052C3D" w14:textId="409D9AFF" w:rsidR="005F1BC6" w:rsidRDefault="0084382A" w:rsidP="005F1BC6">
      <w:pPr>
        <w:rPr>
          <w:rFonts w:ascii="Times New Roman" w:hAnsi="Times New Roman"/>
          <w:i/>
          <w:iCs/>
        </w:rPr>
      </w:pPr>
      <w:r>
        <w:rPr>
          <w:rFonts w:ascii="Times New Roman" w:hAnsi="Times New Roman"/>
          <w:i/>
          <w:iCs/>
        </w:rPr>
        <w:t>12.45–</w:t>
      </w:r>
      <w:r w:rsidR="004365C9" w:rsidRPr="008815CA">
        <w:rPr>
          <w:rFonts w:ascii="Times New Roman" w:hAnsi="Times New Roman"/>
          <w:i/>
          <w:iCs/>
        </w:rPr>
        <w:t>14</w:t>
      </w:r>
      <w:r w:rsidR="008D0782" w:rsidRPr="008815CA">
        <w:rPr>
          <w:rFonts w:ascii="Times New Roman" w:hAnsi="Times New Roman"/>
          <w:i/>
          <w:iCs/>
        </w:rPr>
        <w:t xml:space="preserve">.00 </w:t>
      </w:r>
    </w:p>
    <w:p w14:paraId="105D99A3" w14:textId="5B7EF188" w:rsidR="00206BAE" w:rsidRPr="005F1BC6" w:rsidRDefault="00206BAE" w:rsidP="005F1BC6">
      <w:pPr>
        <w:rPr>
          <w:rFonts w:ascii="Times New Roman" w:hAnsi="Times New Roman"/>
          <w:b/>
          <w:bCs/>
          <w:i/>
          <w:iCs/>
        </w:rPr>
      </w:pPr>
      <w:r w:rsidRPr="005F1BC6">
        <w:rPr>
          <w:rFonts w:ascii="Times New Roman" w:hAnsi="Times New Roman"/>
          <w:b/>
          <w:bCs/>
          <w:i/>
          <w:iCs/>
        </w:rPr>
        <w:t>Lunch</w:t>
      </w:r>
    </w:p>
    <w:p w14:paraId="71DBAF2B" w14:textId="77777777" w:rsidR="00206BAE" w:rsidRPr="004365C9" w:rsidRDefault="00206BAE" w:rsidP="00206BAE">
      <w:pPr>
        <w:ind w:left="360" w:hanging="360"/>
        <w:rPr>
          <w:rFonts w:ascii="Times New Roman" w:hAnsi="Times New Roman"/>
        </w:rPr>
      </w:pPr>
    </w:p>
    <w:p w14:paraId="265394D8" w14:textId="77777777" w:rsidR="0097513B" w:rsidRDefault="0097513B" w:rsidP="00206BAE">
      <w:pPr>
        <w:ind w:left="360" w:hanging="360"/>
        <w:rPr>
          <w:rFonts w:ascii="Times New Roman" w:hAnsi="Times New Roman"/>
        </w:rPr>
      </w:pPr>
    </w:p>
    <w:p w14:paraId="1B531654" w14:textId="77777777" w:rsidR="0097513B" w:rsidRDefault="0097513B" w:rsidP="00206BAE">
      <w:pPr>
        <w:ind w:left="360" w:hanging="360"/>
        <w:rPr>
          <w:rFonts w:ascii="Times New Roman" w:hAnsi="Times New Roman"/>
        </w:rPr>
      </w:pPr>
    </w:p>
    <w:p w14:paraId="54EC7488" w14:textId="77777777" w:rsidR="0097513B" w:rsidRDefault="0097513B" w:rsidP="00206BAE">
      <w:pPr>
        <w:ind w:left="360" w:hanging="360"/>
        <w:rPr>
          <w:rFonts w:ascii="Times New Roman" w:hAnsi="Times New Roman"/>
        </w:rPr>
      </w:pPr>
    </w:p>
    <w:p w14:paraId="13DC043A" w14:textId="7929D565" w:rsidR="00206BAE" w:rsidRPr="004365C9" w:rsidRDefault="004365C9" w:rsidP="00206BAE">
      <w:pPr>
        <w:ind w:left="360" w:hanging="360"/>
        <w:rPr>
          <w:rFonts w:ascii="Times New Roman" w:hAnsi="Times New Roman"/>
        </w:rPr>
      </w:pPr>
      <w:r w:rsidRPr="004365C9">
        <w:rPr>
          <w:rFonts w:ascii="Times New Roman" w:hAnsi="Times New Roman"/>
        </w:rPr>
        <w:t>14.00–14</w:t>
      </w:r>
      <w:r w:rsidR="00206BAE" w:rsidRPr="004365C9">
        <w:rPr>
          <w:rFonts w:ascii="Times New Roman" w:hAnsi="Times New Roman"/>
        </w:rPr>
        <w:t>.45</w:t>
      </w:r>
    </w:p>
    <w:p w14:paraId="7A9AE56E" w14:textId="77777777" w:rsidR="00206BAE" w:rsidRPr="008815CA" w:rsidRDefault="00206BAE" w:rsidP="00206BAE">
      <w:pPr>
        <w:ind w:left="360" w:hanging="360"/>
        <w:rPr>
          <w:rFonts w:ascii="Times New Roman" w:hAnsi="Times New Roman"/>
          <w:b/>
          <w:bCs/>
        </w:rPr>
      </w:pPr>
      <w:r w:rsidRPr="008815CA">
        <w:rPr>
          <w:rFonts w:ascii="Times New Roman" w:hAnsi="Times New Roman"/>
          <w:b/>
          <w:bCs/>
        </w:rPr>
        <w:t>Fernanda Pirie</w:t>
      </w:r>
    </w:p>
    <w:p w14:paraId="2360AE4A" w14:textId="77777777" w:rsidR="00206BAE" w:rsidRPr="008815CA" w:rsidRDefault="00206BAE" w:rsidP="00206BAE">
      <w:pPr>
        <w:ind w:left="360" w:hanging="360"/>
        <w:rPr>
          <w:rFonts w:ascii="Times New Roman" w:hAnsi="Times New Roman"/>
          <w:i/>
          <w:iCs/>
        </w:rPr>
      </w:pPr>
      <w:r w:rsidRPr="004365C9">
        <w:rPr>
          <w:rFonts w:ascii="Times New Roman" w:hAnsi="Times New Roman"/>
        </w:rPr>
        <w:tab/>
      </w:r>
      <w:r w:rsidRPr="008815CA">
        <w:rPr>
          <w:rFonts w:ascii="Times New Roman" w:hAnsi="Times New Roman"/>
          <w:i/>
          <w:iCs/>
        </w:rPr>
        <w:t xml:space="preserve">Which two laws? The concept of </w:t>
      </w:r>
      <w:r w:rsidRPr="008815CA">
        <w:rPr>
          <w:rFonts w:ascii="Times New Roman" w:hAnsi="Times New Roman"/>
        </w:rPr>
        <w:t>khrims gnyis</w:t>
      </w:r>
      <w:r w:rsidRPr="008815CA">
        <w:rPr>
          <w:rFonts w:ascii="Times New Roman" w:hAnsi="Times New Roman"/>
          <w:i/>
          <w:iCs/>
        </w:rPr>
        <w:t xml:space="preserve"> in medieval Tibet</w:t>
      </w:r>
    </w:p>
    <w:p w14:paraId="34CFDC4B" w14:textId="77777777" w:rsidR="008D0782" w:rsidRDefault="008D0782" w:rsidP="00206BAE">
      <w:pPr>
        <w:ind w:left="360" w:hanging="360"/>
        <w:rPr>
          <w:rFonts w:ascii="Times New Roman" w:hAnsi="Times New Roman"/>
          <w:lang w:val="en-GB"/>
        </w:rPr>
      </w:pPr>
    </w:p>
    <w:p w14:paraId="4F0B1424" w14:textId="253D9FC3" w:rsidR="00206BAE" w:rsidRPr="004365C9" w:rsidRDefault="0097513B" w:rsidP="00265DA1">
      <w:pPr>
        <w:rPr>
          <w:rFonts w:ascii="Times New Roman" w:hAnsi="Times New Roman"/>
        </w:rPr>
      </w:pPr>
      <w:r>
        <w:rPr>
          <w:rFonts w:ascii="Times New Roman" w:hAnsi="Times New Roman"/>
        </w:rPr>
        <w:t>14.45–</w:t>
      </w:r>
      <w:r w:rsidR="004365C9" w:rsidRPr="004365C9">
        <w:rPr>
          <w:rFonts w:ascii="Times New Roman" w:hAnsi="Times New Roman"/>
        </w:rPr>
        <w:t>15.</w:t>
      </w:r>
      <w:r w:rsidR="00206BAE" w:rsidRPr="004365C9">
        <w:rPr>
          <w:rFonts w:ascii="Times New Roman" w:hAnsi="Times New Roman"/>
        </w:rPr>
        <w:t>30</w:t>
      </w:r>
    </w:p>
    <w:p w14:paraId="771078F3" w14:textId="77777777" w:rsidR="00206BAE" w:rsidRPr="008815CA" w:rsidRDefault="00206BAE" w:rsidP="00206BAE">
      <w:pPr>
        <w:ind w:left="360" w:hanging="360"/>
        <w:rPr>
          <w:rFonts w:ascii="Times New Roman" w:hAnsi="Times New Roman"/>
          <w:b/>
          <w:bCs/>
        </w:rPr>
      </w:pPr>
      <w:r w:rsidRPr="008815CA">
        <w:rPr>
          <w:rFonts w:ascii="Times New Roman" w:hAnsi="Times New Roman"/>
          <w:b/>
          <w:bCs/>
        </w:rPr>
        <w:t>Max Oidtman</w:t>
      </w:r>
    </w:p>
    <w:p w14:paraId="350FFC3C" w14:textId="77777777" w:rsidR="00333329" w:rsidRDefault="00206BAE" w:rsidP="00333329">
      <w:pPr>
        <w:ind w:left="360" w:hanging="360"/>
        <w:rPr>
          <w:rFonts w:ascii="Times New Roman" w:hAnsi="Times New Roman"/>
          <w:i/>
          <w:iCs/>
          <w:lang w:val="en-GB"/>
        </w:rPr>
      </w:pPr>
      <w:r w:rsidRPr="004365C9">
        <w:rPr>
          <w:rFonts w:ascii="Times New Roman" w:hAnsi="Times New Roman"/>
        </w:rPr>
        <w:tab/>
      </w:r>
      <w:r w:rsidR="008815CA">
        <w:rPr>
          <w:rFonts w:ascii="Times New Roman" w:hAnsi="Times New Roman"/>
          <w:i/>
          <w:iCs/>
        </w:rPr>
        <w:t>The Legal V</w:t>
      </w:r>
      <w:r w:rsidRPr="008815CA">
        <w:rPr>
          <w:rFonts w:ascii="Times New Roman" w:hAnsi="Times New Roman"/>
          <w:i/>
          <w:iCs/>
        </w:rPr>
        <w:t>ocabularies of the Khoshud Khanate</w:t>
      </w:r>
    </w:p>
    <w:p w14:paraId="273E9C6D" w14:textId="77777777" w:rsidR="00333329" w:rsidRDefault="00333329" w:rsidP="00333329">
      <w:pPr>
        <w:ind w:left="360" w:hanging="360"/>
        <w:rPr>
          <w:rFonts w:ascii="Times New Roman" w:hAnsi="Times New Roman"/>
          <w:i/>
          <w:iCs/>
        </w:rPr>
      </w:pPr>
    </w:p>
    <w:p w14:paraId="44D59718" w14:textId="414C4D4F" w:rsidR="00206BAE" w:rsidRPr="00333329" w:rsidRDefault="004365C9" w:rsidP="00265DA1">
      <w:pPr>
        <w:rPr>
          <w:rFonts w:ascii="Times New Roman" w:hAnsi="Times New Roman"/>
          <w:i/>
          <w:iCs/>
        </w:rPr>
      </w:pPr>
      <w:r w:rsidRPr="004365C9">
        <w:rPr>
          <w:rFonts w:ascii="Times New Roman" w:hAnsi="Times New Roman"/>
        </w:rPr>
        <w:t>16.15–18</w:t>
      </w:r>
      <w:r w:rsidR="00206BAE" w:rsidRPr="004365C9">
        <w:rPr>
          <w:rFonts w:ascii="Times New Roman" w:hAnsi="Times New Roman"/>
        </w:rPr>
        <w:t>.15</w:t>
      </w:r>
    </w:p>
    <w:p w14:paraId="5112435E" w14:textId="2F744A85" w:rsidR="00206BAE" w:rsidRPr="00333329" w:rsidRDefault="004365C9" w:rsidP="00206BAE">
      <w:pPr>
        <w:ind w:left="360" w:hanging="360"/>
        <w:rPr>
          <w:rFonts w:ascii="Times New Roman" w:hAnsi="Times New Roman"/>
          <w:b/>
          <w:bCs/>
          <w:i/>
          <w:iCs/>
        </w:rPr>
      </w:pPr>
      <w:r w:rsidRPr="00333329">
        <w:rPr>
          <w:rFonts w:ascii="Times New Roman" w:hAnsi="Times New Roman"/>
          <w:b/>
          <w:bCs/>
          <w:i/>
          <w:iCs/>
        </w:rPr>
        <w:t>Vis</w:t>
      </w:r>
      <w:r w:rsidR="008815CA" w:rsidRPr="00333329">
        <w:rPr>
          <w:rFonts w:ascii="Times New Roman" w:hAnsi="Times New Roman"/>
          <w:b/>
          <w:bCs/>
          <w:i/>
          <w:iCs/>
        </w:rPr>
        <w:t>it to Pitt Rivers Museum and R</w:t>
      </w:r>
      <w:r w:rsidRPr="00333329">
        <w:rPr>
          <w:rFonts w:ascii="Times New Roman" w:hAnsi="Times New Roman"/>
          <w:b/>
          <w:bCs/>
          <w:i/>
          <w:iCs/>
        </w:rPr>
        <w:t>eception</w:t>
      </w:r>
    </w:p>
    <w:p w14:paraId="1B5B9AA6" w14:textId="77777777" w:rsidR="008815CA" w:rsidRDefault="008815CA" w:rsidP="00206BAE">
      <w:pPr>
        <w:ind w:left="360" w:hanging="360"/>
        <w:rPr>
          <w:rFonts w:ascii="Times New Roman" w:hAnsi="Times New Roman"/>
          <w:b/>
          <w:bCs/>
        </w:rPr>
      </w:pPr>
    </w:p>
    <w:p w14:paraId="24488CFA" w14:textId="77777777" w:rsidR="008815CA" w:rsidRDefault="008815CA" w:rsidP="00206BAE">
      <w:pPr>
        <w:ind w:left="360" w:hanging="360"/>
        <w:rPr>
          <w:rFonts w:ascii="Times New Roman" w:hAnsi="Times New Roman"/>
          <w:b/>
          <w:bCs/>
          <w:lang w:val="en-GB"/>
        </w:rPr>
      </w:pPr>
    </w:p>
    <w:p w14:paraId="5E233911" w14:textId="4B09C3A3" w:rsidR="002B0CA2" w:rsidRPr="00693423" w:rsidRDefault="002B0CA2" w:rsidP="00166269">
      <w:pPr>
        <w:ind w:left="360" w:hanging="360"/>
        <w:jc w:val="center"/>
        <w:rPr>
          <w:rFonts w:ascii="Times New Roman" w:hAnsi="Times New Roman"/>
          <w:b/>
          <w:bCs/>
        </w:rPr>
      </w:pPr>
      <w:r>
        <w:rPr>
          <w:rFonts w:ascii="Helvetica" w:hAnsi="Helvetica" w:cs="Helvetica"/>
          <w:noProof/>
          <w:kern w:val="0"/>
          <w:szCs w:val="24"/>
          <w:lang w:val="en-GB" w:eastAsia="en-GB" w:bidi="ar-SA"/>
        </w:rPr>
        <w:drawing>
          <wp:inline distT="0" distB="0" distL="0" distR="0" wp14:anchorId="2DC214E1" wp14:editId="0444FF83">
            <wp:extent cx="4162224" cy="323514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9153" cy="3240531"/>
                    </a:xfrm>
                    <a:prstGeom prst="rect">
                      <a:avLst/>
                    </a:prstGeom>
                    <a:noFill/>
                    <a:ln>
                      <a:noFill/>
                    </a:ln>
                  </pic:spPr>
                </pic:pic>
              </a:graphicData>
            </a:graphic>
          </wp:inline>
        </w:drawing>
      </w:r>
    </w:p>
    <w:p w14:paraId="0E550EEB" w14:textId="77777777" w:rsidR="008815CA" w:rsidRDefault="008815CA" w:rsidP="00206BAE">
      <w:pPr>
        <w:ind w:left="360" w:hanging="360"/>
        <w:rPr>
          <w:rFonts w:ascii="Times New Roman" w:hAnsi="Times New Roman"/>
          <w:b/>
          <w:bCs/>
        </w:rPr>
      </w:pPr>
    </w:p>
    <w:p w14:paraId="7029F468" w14:textId="77777777" w:rsidR="008815CA" w:rsidRDefault="008815CA" w:rsidP="00206BAE">
      <w:pPr>
        <w:ind w:left="360" w:hanging="360"/>
        <w:rPr>
          <w:rFonts w:ascii="Times New Roman" w:hAnsi="Times New Roman"/>
          <w:b/>
          <w:bCs/>
        </w:rPr>
      </w:pPr>
    </w:p>
    <w:p w14:paraId="3179B34E" w14:textId="77777777" w:rsidR="00265DA1" w:rsidRDefault="00265DA1" w:rsidP="008815CA">
      <w:pPr>
        <w:rPr>
          <w:rFonts w:ascii="Times New Roman" w:hAnsi="Times New Roman"/>
          <w:b/>
          <w:bCs/>
          <w:i/>
          <w:iCs/>
          <w:sz w:val="28"/>
          <w:szCs w:val="22"/>
        </w:rPr>
      </w:pPr>
    </w:p>
    <w:p w14:paraId="24E07BE6" w14:textId="77777777" w:rsidR="00265DA1" w:rsidRDefault="00265DA1" w:rsidP="008815CA">
      <w:pPr>
        <w:rPr>
          <w:rFonts w:ascii="Times New Roman" w:hAnsi="Times New Roman"/>
          <w:b/>
          <w:bCs/>
          <w:i/>
          <w:iCs/>
          <w:sz w:val="28"/>
          <w:szCs w:val="22"/>
        </w:rPr>
      </w:pPr>
    </w:p>
    <w:p w14:paraId="52FDE1BF" w14:textId="77777777" w:rsidR="00265DA1" w:rsidRDefault="00265DA1" w:rsidP="008815CA">
      <w:pPr>
        <w:rPr>
          <w:rFonts w:ascii="Times New Roman" w:hAnsi="Times New Roman"/>
          <w:b/>
          <w:bCs/>
          <w:i/>
          <w:iCs/>
          <w:sz w:val="28"/>
          <w:szCs w:val="22"/>
        </w:rPr>
      </w:pPr>
    </w:p>
    <w:p w14:paraId="79683685" w14:textId="225FBE82" w:rsidR="008815CA" w:rsidRPr="00265DA1" w:rsidRDefault="008815CA" w:rsidP="008815CA">
      <w:pPr>
        <w:rPr>
          <w:rFonts w:ascii="Times New Roman" w:hAnsi="Times New Roman"/>
          <w:b/>
          <w:bCs/>
          <w:i/>
          <w:iCs/>
          <w:sz w:val="28"/>
          <w:szCs w:val="22"/>
        </w:rPr>
      </w:pPr>
      <w:r w:rsidRPr="00265DA1">
        <w:rPr>
          <w:rFonts w:ascii="Times New Roman" w:hAnsi="Times New Roman"/>
          <w:b/>
          <w:bCs/>
          <w:i/>
          <w:iCs/>
          <w:sz w:val="28"/>
          <w:szCs w:val="22"/>
        </w:rPr>
        <w:t>Saturday 20</w:t>
      </w:r>
      <w:r w:rsidR="0097513B">
        <w:rPr>
          <w:rFonts w:ascii="Times New Roman" w:hAnsi="Times New Roman"/>
          <w:b/>
          <w:bCs/>
          <w:i/>
          <w:iCs/>
          <w:sz w:val="28"/>
          <w:szCs w:val="22"/>
          <w:vertAlign w:val="superscript"/>
        </w:rPr>
        <w:t>th</w:t>
      </w:r>
      <w:r w:rsidRPr="00265DA1">
        <w:rPr>
          <w:rFonts w:ascii="Times New Roman" w:hAnsi="Times New Roman"/>
          <w:b/>
          <w:bCs/>
          <w:i/>
          <w:iCs/>
          <w:sz w:val="28"/>
          <w:szCs w:val="22"/>
        </w:rPr>
        <w:t xml:space="preserve"> January</w:t>
      </w:r>
    </w:p>
    <w:p w14:paraId="03CE9433" w14:textId="77777777" w:rsidR="008815CA" w:rsidRPr="008815CA" w:rsidRDefault="008815CA" w:rsidP="00206BAE">
      <w:pPr>
        <w:ind w:left="360" w:hanging="360"/>
        <w:rPr>
          <w:rFonts w:ascii="Times New Roman" w:hAnsi="Times New Roman"/>
          <w:b/>
          <w:bCs/>
          <w:lang w:val="en-GB"/>
        </w:rPr>
      </w:pPr>
    </w:p>
    <w:p w14:paraId="70CA4941" w14:textId="77777777" w:rsidR="00265DA1" w:rsidRDefault="00265DA1" w:rsidP="008815CA">
      <w:pPr>
        <w:rPr>
          <w:rFonts w:ascii="Times New Roman" w:hAnsi="Times New Roman"/>
          <w:bCs/>
        </w:rPr>
      </w:pPr>
    </w:p>
    <w:p w14:paraId="6C213B1D" w14:textId="3D8033CA" w:rsidR="00206BAE" w:rsidRPr="008815CA" w:rsidRDefault="0084382A" w:rsidP="008815CA">
      <w:pPr>
        <w:rPr>
          <w:rFonts w:ascii="Times New Roman" w:hAnsi="Times New Roman"/>
          <w:bCs/>
        </w:rPr>
      </w:pPr>
      <w:r>
        <w:rPr>
          <w:rFonts w:ascii="Times New Roman" w:hAnsi="Times New Roman"/>
          <w:bCs/>
        </w:rPr>
        <w:t>9.30–</w:t>
      </w:r>
      <w:r w:rsidR="00206BAE" w:rsidRPr="008815CA">
        <w:rPr>
          <w:rFonts w:ascii="Times New Roman" w:hAnsi="Times New Roman"/>
          <w:bCs/>
        </w:rPr>
        <w:t xml:space="preserve">10.15 </w:t>
      </w:r>
    </w:p>
    <w:p w14:paraId="51E5B634" w14:textId="77777777" w:rsidR="00206BAE" w:rsidRPr="008815CA" w:rsidRDefault="00206BAE" w:rsidP="00206BAE">
      <w:pPr>
        <w:ind w:left="360" w:hanging="360"/>
        <w:rPr>
          <w:rFonts w:ascii="Times New Roman" w:hAnsi="Times New Roman"/>
          <w:b/>
        </w:rPr>
      </w:pPr>
      <w:r w:rsidRPr="008815CA">
        <w:rPr>
          <w:rFonts w:ascii="Times New Roman" w:hAnsi="Times New Roman"/>
          <w:b/>
        </w:rPr>
        <w:t>Berthe Jansen</w:t>
      </w:r>
    </w:p>
    <w:p w14:paraId="748BCDAB" w14:textId="31BA1F08" w:rsidR="00206BAE" w:rsidRDefault="00206BAE" w:rsidP="00206BAE">
      <w:pPr>
        <w:ind w:left="360" w:hanging="360"/>
        <w:rPr>
          <w:rFonts w:ascii="Times New Roman" w:hAnsi="Times New Roman"/>
          <w:bCs/>
          <w:i/>
          <w:iCs/>
        </w:rPr>
      </w:pPr>
      <w:r w:rsidRPr="008815CA">
        <w:rPr>
          <w:rFonts w:ascii="Times New Roman" w:hAnsi="Times New Roman"/>
          <w:bCs/>
        </w:rPr>
        <w:tab/>
      </w:r>
      <w:r w:rsidR="008815CA">
        <w:rPr>
          <w:rFonts w:ascii="Times New Roman" w:hAnsi="Times New Roman"/>
          <w:bCs/>
          <w:i/>
          <w:iCs/>
        </w:rPr>
        <w:t>The Religious Ideology in Legal T</w:t>
      </w:r>
      <w:r w:rsidRPr="008815CA">
        <w:rPr>
          <w:rFonts w:ascii="Times New Roman" w:hAnsi="Times New Roman"/>
          <w:bCs/>
          <w:i/>
          <w:iCs/>
        </w:rPr>
        <w:t>exts from the Gande</w:t>
      </w:r>
      <w:r w:rsidR="008815CA">
        <w:rPr>
          <w:rFonts w:ascii="Times New Roman" w:hAnsi="Times New Roman"/>
          <w:bCs/>
          <w:i/>
          <w:iCs/>
        </w:rPr>
        <w:t>n Phodrang Era: a Preliminary I</w:t>
      </w:r>
      <w:r w:rsidRPr="008815CA">
        <w:rPr>
          <w:rFonts w:ascii="Times New Roman" w:hAnsi="Times New Roman"/>
          <w:bCs/>
          <w:i/>
          <w:iCs/>
        </w:rPr>
        <w:t>nvestigation</w:t>
      </w:r>
    </w:p>
    <w:p w14:paraId="4C453A17" w14:textId="77777777" w:rsidR="008815CA" w:rsidRDefault="008815CA" w:rsidP="00206BAE">
      <w:pPr>
        <w:ind w:left="360" w:hanging="360"/>
        <w:rPr>
          <w:rFonts w:ascii="Times New Roman" w:hAnsi="Times New Roman"/>
          <w:bCs/>
          <w:i/>
          <w:iCs/>
        </w:rPr>
      </w:pPr>
    </w:p>
    <w:p w14:paraId="325DFEBA" w14:textId="3B7EAA69" w:rsidR="00206BAE" w:rsidRPr="008815CA" w:rsidRDefault="0084382A" w:rsidP="00206BAE">
      <w:pPr>
        <w:ind w:left="360" w:hanging="360"/>
        <w:rPr>
          <w:rFonts w:ascii="Times New Roman" w:hAnsi="Times New Roman"/>
          <w:bCs/>
        </w:rPr>
      </w:pPr>
      <w:r>
        <w:rPr>
          <w:rFonts w:ascii="Times New Roman" w:hAnsi="Times New Roman"/>
          <w:bCs/>
        </w:rPr>
        <w:t>10.15–</w:t>
      </w:r>
      <w:r w:rsidR="00206BAE" w:rsidRPr="008815CA">
        <w:rPr>
          <w:rFonts w:ascii="Times New Roman" w:hAnsi="Times New Roman"/>
          <w:bCs/>
        </w:rPr>
        <w:t>11</w:t>
      </w:r>
      <w:r w:rsidR="008815CA">
        <w:rPr>
          <w:rFonts w:ascii="Times New Roman" w:hAnsi="Times New Roman"/>
          <w:bCs/>
        </w:rPr>
        <w:t>.00</w:t>
      </w:r>
    </w:p>
    <w:p w14:paraId="5B01E4BC" w14:textId="77777777" w:rsidR="00206BAE" w:rsidRPr="008815CA" w:rsidRDefault="00206BAE" w:rsidP="00206BAE">
      <w:pPr>
        <w:ind w:left="360" w:hanging="360"/>
        <w:rPr>
          <w:rFonts w:ascii="Times New Roman" w:hAnsi="Times New Roman"/>
          <w:b/>
        </w:rPr>
      </w:pPr>
      <w:r w:rsidRPr="008815CA">
        <w:rPr>
          <w:rFonts w:ascii="Times New Roman" w:hAnsi="Times New Roman"/>
          <w:b/>
        </w:rPr>
        <w:t>George Fitzherbet</w:t>
      </w:r>
    </w:p>
    <w:p w14:paraId="72B0DEDB" w14:textId="57778504" w:rsidR="00206BAE" w:rsidRPr="008815CA" w:rsidRDefault="00206BAE" w:rsidP="00206BAE">
      <w:pPr>
        <w:ind w:left="360" w:hanging="360"/>
        <w:rPr>
          <w:rFonts w:ascii="Times New Roman" w:hAnsi="Times New Roman"/>
          <w:bCs/>
          <w:i/>
          <w:iCs/>
        </w:rPr>
      </w:pPr>
      <w:r w:rsidRPr="008815CA">
        <w:rPr>
          <w:rFonts w:ascii="Times New Roman" w:hAnsi="Times New Roman"/>
          <w:bCs/>
        </w:rPr>
        <w:tab/>
      </w:r>
      <w:r w:rsidR="008815CA">
        <w:rPr>
          <w:rFonts w:ascii="Times New Roman" w:hAnsi="Times New Roman"/>
          <w:bCs/>
          <w:i/>
          <w:iCs/>
        </w:rPr>
        <w:t>Law and the Gesar E</w:t>
      </w:r>
      <w:r w:rsidRPr="008815CA">
        <w:rPr>
          <w:rFonts w:ascii="Times New Roman" w:hAnsi="Times New Roman"/>
          <w:bCs/>
          <w:i/>
          <w:iCs/>
        </w:rPr>
        <w:t>pic</w:t>
      </w:r>
    </w:p>
    <w:p w14:paraId="06625A3E" w14:textId="77777777" w:rsidR="00206BAE" w:rsidRDefault="00206BAE" w:rsidP="00206BAE">
      <w:pPr>
        <w:ind w:left="360" w:hanging="360"/>
        <w:rPr>
          <w:rFonts w:ascii="Times New Roman" w:hAnsi="Times New Roman"/>
          <w:bCs/>
          <w:lang w:val="en-GB"/>
        </w:rPr>
      </w:pPr>
    </w:p>
    <w:p w14:paraId="7FBA38A5" w14:textId="7E7201BB" w:rsidR="00AD7399" w:rsidRDefault="0084382A" w:rsidP="00AD7399">
      <w:pPr>
        <w:ind w:left="360" w:hanging="360"/>
        <w:rPr>
          <w:rFonts w:ascii="Times New Roman" w:hAnsi="Times New Roman"/>
          <w:bCs/>
          <w:i/>
          <w:iCs/>
        </w:rPr>
      </w:pPr>
      <w:r>
        <w:rPr>
          <w:rFonts w:ascii="Times New Roman" w:hAnsi="Times New Roman"/>
          <w:bCs/>
          <w:i/>
          <w:iCs/>
        </w:rPr>
        <w:t>11.00–</w:t>
      </w:r>
      <w:r w:rsidR="008815CA" w:rsidRPr="008815CA">
        <w:rPr>
          <w:rFonts w:ascii="Times New Roman" w:hAnsi="Times New Roman"/>
          <w:bCs/>
          <w:i/>
          <w:iCs/>
        </w:rPr>
        <w:t xml:space="preserve">11.30 </w:t>
      </w:r>
    </w:p>
    <w:p w14:paraId="062CB88B" w14:textId="261BFBE4" w:rsidR="00206BAE" w:rsidRPr="008815CA" w:rsidRDefault="00333329" w:rsidP="00AD7399">
      <w:pPr>
        <w:ind w:left="360" w:hanging="360"/>
        <w:rPr>
          <w:rFonts w:ascii="Times New Roman" w:hAnsi="Times New Roman"/>
          <w:bCs/>
          <w:i/>
          <w:iCs/>
        </w:rPr>
      </w:pPr>
      <w:r w:rsidRPr="00AD7399">
        <w:rPr>
          <w:rFonts w:ascii="Times New Roman" w:hAnsi="Times New Roman"/>
          <w:b/>
          <w:i/>
          <w:iCs/>
        </w:rPr>
        <w:t>Coffee and T</w:t>
      </w:r>
      <w:r w:rsidR="00206BAE" w:rsidRPr="00AD7399">
        <w:rPr>
          <w:rFonts w:ascii="Times New Roman" w:hAnsi="Times New Roman"/>
          <w:b/>
          <w:i/>
          <w:iCs/>
        </w:rPr>
        <w:t>ea</w:t>
      </w:r>
    </w:p>
    <w:p w14:paraId="410B4861" w14:textId="77777777" w:rsidR="008815CA" w:rsidRPr="008815CA" w:rsidRDefault="008815CA" w:rsidP="00206BAE">
      <w:pPr>
        <w:ind w:left="360" w:hanging="360"/>
        <w:rPr>
          <w:rFonts w:ascii="Times New Roman" w:hAnsi="Times New Roman"/>
          <w:bCs/>
          <w:lang w:val="en-GB"/>
        </w:rPr>
      </w:pPr>
    </w:p>
    <w:p w14:paraId="1835E46A" w14:textId="05C3DDAC" w:rsidR="00206BAE" w:rsidRPr="008815CA" w:rsidRDefault="0084382A" w:rsidP="00206BAE">
      <w:pPr>
        <w:ind w:left="360" w:hanging="360"/>
        <w:rPr>
          <w:rFonts w:ascii="Times New Roman" w:hAnsi="Times New Roman"/>
          <w:bCs/>
        </w:rPr>
      </w:pPr>
      <w:r>
        <w:rPr>
          <w:rFonts w:ascii="Times New Roman" w:hAnsi="Times New Roman"/>
          <w:bCs/>
        </w:rPr>
        <w:t>11.30–</w:t>
      </w:r>
      <w:r w:rsidR="00206BAE" w:rsidRPr="008815CA">
        <w:rPr>
          <w:rFonts w:ascii="Times New Roman" w:hAnsi="Times New Roman"/>
          <w:bCs/>
        </w:rPr>
        <w:t>12.15</w:t>
      </w:r>
    </w:p>
    <w:p w14:paraId="668862CA" w14:textId="77777777" w:rsidR="00206BAE" w:rsidRPr="008815CA" w:rsidRDefault="00206BAE" w:rsidP="00206BAE">
      <w:pPr>
        <w:ind w:left="360" w:hanging="360"/>
        <w:rPr>
          <w:rFonts w:ascii="Times New Roman" w:hAnsi="Times New Roman"/>
          <w:b/>
        </w:rPr>
      </w:pPr>
      <w:r w:rsidRPr="008815CA">
        <w:rPr>
          <w:rFonts w:ascii="Times New Roman" w:hAnsi="Times New Roman"/>
          <w:b/>
        </w:rPr>
        <w:t>Dobis Tsering Gyal</w:t>
      </w:r>
    </w:p>
    <w:p w14:paraId="1942C6A3" w14:textId="0ACB4B9D" w:rsidR="00206BAE" w:rsidRPr="008815CA" w:rsidRDefault="008815CA" w:rsidP="00206BAE">
      <w:pPr>
        <w:ind w:left="360" w:hanging="360"/>
        <w:rPr>
          <w:rFonts w:ascii="Times New Roman" w:hAnsi="Times New Roman"/>
          <w:bCs/>
          <w:i/>
          <w:iCs/>
        </w:rPr>
      </w:pPr>
      <w:r>
        <w:rPr>
          <w:rFonts w:ascii="Times New Roman" w:hAnsi="Times New Roman"/>
          <w:bCs/>
        </w:rPr>
        <w:t xml:space="preserve">  </w:t>
      </w:r>
      <w:r w:rsidRPr="008815CA">
        <w:rPr>
          <w:rFonts w:ascii="Times New Roman" w:hAnsi="Times New Roman"/>
          <w:bCs/>
          <w:i/>
          <w:iCs/>
        </w:rPr>
        <w:t xml:space="preserve"> </w:t>
      </w:r>
      <w:r w:rsidR="00206BAE" w:rsidRPr="008815CA">
        <w:rPr>
          <w:rFonts w:ascii="Times New Roman" w:hAnsi="Times New Roman"/>
          <w:bCs/>
          <w:i/>
          <w:iCs/>
        </w:rPr>
        <w:t xml:space="preserve">The </w:t>
      </w:r>
      <w:r w:rsidR="00206BAE" w:rsidRPr="008815CA">
        <w:rPr>
          <w:rFonts w:ascii="Times New Roman" w:hAnsi="Times New Roman"/>
          <w:bCs/>
        </w:rPr>
        <w:t>Bka’ Gtan</w:t>
      </w:r>
      <w:r>
        <w:rPr>
          <w:rFonts w:ascii="Times New Roman" w:hAnsi="Times New Roman"/>
          <w:bCs/>
          <w:i/>
          <w:iCs/>
        </w:rPr>
        <w:t xml:space="preserve"> Documents I</w:t>
      </w:r>
      <w:r w:rsidR="00206BAE" w:rsidRPr="008815CA">
        <w:rPr>
          <w:rFonts w:ascii="Times New Roman" w:hAnsi="Times New Roman"/>
          <w:bCs/>
          <w:i/>
          <w:iCs/>
        </w:rPr>
        <w:t xml:space="preserve">ssued by the Fifth Dalai Lama, </w:t>
      </w:r>
      <w:r w:rsidR="00206BAE" w:rsidRPr="008815CA">
        <w:rPr>
          <w:rFonts w:ascii="Times New Roman" w:hAnsi="Times New Roman"/>
          <w:bCs/>
        </w:rPr>
        <w:t>Ngag Dbang Blo Bzang Rgya Mtsho</w:t>
      </w:r>
      <w:r w:rsidR="00206BAE" w:rsidRPr="008815CA">
        <w:rPr>
          <w:rFonts w:ascii="Times New Roman" w:hAnsi="Times New Roman"/>
          <w:bCs/>
          <w:i/>
          <w:iCs/>
        </w:rPr>
        <w:t>, 1645–1680</w:t>
      </w:r>
    </w:p>
    <w:p w14:paraId="276D26EF" w14:textId="706D8F67" w:rsidR="008815CA" w:rsidRPr="008815CA" w:rsidRDefault="008815CA" w:rsidP="00206BAE">
      <w:pPr>
        <w:ind w:left="360" w:hanging="360"/>
        <w:rPr>
          <w:rFonts w:ascii="Times New Roman" w:hAnsi="Times New Roman"/>
          <w:bCs/>
          <w:lang w:val="en-GB"/>
        </w:rPr>
      </w:pPr>
    </w:p>
    <w:p w14:paraId="31CB1A3B" w14:textId="5B7F2858" w:rsidR="00206BAE" w:rsidRPr="008815CA" w:rsidRDefault="0084382A" w:rsidP="00206BAE">
      <w:pPr>
        <w:ind w:left="360" w:hanging="360"/>
        <w:rPr>
          <w:rFonts w:ascii="Times New Roman" w:hAnsi="Times New Roman"/>
          <w:bCs/>
        </w:rPr>
      </w:pPr>
      <w:r>
        <w:rPr>
          <w:rFonts w:ascii="Times New Roman" w:hAnsi="Times New Roman"/>
          <w:bCs/>
        </w:rPr>
        <w:t>12.15–</w:t>
      </w:r>
      <w:r w:rsidR="008815CA">
        <w:rPr>
          <w:rFonts w:ascii="Times New Roman" w:hAnsi="Times New Roman"/>
          <w:bCs/>
        </w:rPr>
        <w:t>13.00</w:t>
      </w:r>
    </w:p>
    <w:p w14:paraId="57BA1A0E" w14:textId="77777777" w:rsidR="00206BAE" w:rsidRPr="008815CA" w:rsidRDefault="00206BAE" w:rsidP="00206BAE">
      <w:pPr>
        <w:ind w:left="360" w:hanging="360"/>
        <w:rPr>
          <w:rFonts w:ascii="Times New Roman" w:hAnsi="Times New Roman"/>
          <w:b/>
        </w:rPr>
      </w:pPr>
      <w:r w:rsidRPr="008815CA">
        <w:rPr>
          <w:rFonts w:ascii="Times New Roman" w:hAnsi="Times New Roman"/>
          <w:b/>
        </w:rPr>
        <w:t>Hanna Schneider</w:t>
      </w:r>
    </w:p>
    <w:p w14:paraId="566A0C48" w14:textId="562220E3" w:rsidR="00206BAE" w:rsidRPr="0097513B" w:rsidRDefault="00206BAE" w:rsidP="00206BAE">
      <w:pPr>
        <w:ind w:left="360" w:hanging="360"/>
        <w:rPr>
          <w:rFonts w:ascii="Times New Roman" w:hAnsi="Times New Roman"/>
          <w:bCs/>
          <w:i/>
          <w:iCs/>
        </w:rPr>
      </w:pPr>
      <w:r w:rsidRPr="008815CA">
        <w:rPr>
          <w:rFonts w:ascii="Times New Roman" w:hAnsi="Times New Roman"/>
          <w:bCs/>
        </w:rPr>
        <w:tab/>
      </w:r>
      <w:r w:rsidRPr="008815CA">
        <w:rPr>
          <w:rFonts w:ascii="Times New Roman" w:hAnsi="Times New Roman"/>
          <w:bCs/>
          <w:i/>
          <w:iCs/>
        </w:rPr>
        <w:t>Contracts in Tibetan Private Law of the</w:t>
      </w:r>
      <w:r w:rsidRPr="008815CA">
        <w:rPr>
          <w:rFonts w:ascii="Times New Roman" w:hAnsi="Times New Roman"/>
          <w:bCs/>
        </w:rPr>
        <w:t xml:space="preserve"> dGa’ ldan Pho brang</w:t>
      </w:r>
      <w:r w:rsidR="008815CA">
        <w:rPr>
          <w:rFonts w:ascii="Times New Roman" w:hAnsi="Times New Roman"/>
          <w:bCs/>
          <w:i/>
          <w:iCs/>
        </w:rPr>
        <w:t xml:space="preserve"> E</w:t>
      </w:r>
      <w:r w:rsidRPr="008815CA">
        <w:rPr>
          <w:rFonts w:ascii="Times New Roman" w:hAnsi="Times New Roman"/>
          <w:bCs/>
          <w:i/>
          <w:iCs/>
        </w:rPr>
        <w:t>ra</w:t>
      </w:r>
    </w:p>
    <w:p w14:paraId="3C6945E2" w14:textId="77777777" w:rsidR="00AD7399" w:rsidRDefault="00AD7399" w:rsidP="00206BAE">
      <w:pPr>
        <w:ind w:left="360" w:hanging="360"/>
        <w:rPr>
          <w:rFonts w:ascii="Times New Roman" w:hAnsi="Times New Roman"/>
          <w:bCs/>
          <w:iCs/>
          <w:lang w:val="en-GB"/>
        </w:rPr>
      </w:pPr>
    </w:p>
    <w:p w14:paraId="1A9B2DAD" w14:textId="1EB32AE8" w:rsidR="00AD7399" w:rsidRDefault="0084382A" w:rsidP="00206BAE">
      <w:pPr>
        <w:ind w:left="360" w:hanging="360"/>
        <w:rPr>
          <w:rFonts w:ascii="Times New Roman" w:hAnsi="Times New Roman"/>
          <w:bCs/>
          <w:i/>
        </w:rPr>
      </w:pPr>
      <w:r>
        <w:rPr>
          <w:rFonts w:ascii="Times New Roman" w:hAnsi="Times New Roman"/>
          <w:bCs/>
          <w:i/>
        </w:rPr>
        <w:t>13.00–</w:t>
      </w:r>
      <w:r w:rsidR="008815CA" w:rsidRPr="008815CA">
        <w:rPr>
          <w:rFonts w:ascii="Times New Roman" w:hAnsi="Times New Roman"/>
          <w:bCs/>
          <w:i/>
        </w:rPr>
        <w:t xml:space="preserve">14.00  </w:t>
      </w:r>
    </w:p>
    <w:p w14:paraId="3D661307" w14:textId="4E340323" w:rsidR="00206BAE" w:rsidRPr="00AD7399" w:rsidRDefault="00206BAE" w:rsidP="00206BAE">
      <w:pPr>
        <w:ind w:left="360" w:hanging="360"/>
        <w:rPr>
          <w:rFonts w:ascii="Times New Roman" w:hAnsi="Times New Roman"/>
          <w:b/>
          <w:i/>
        </w:rPr>
      </w:pPr>
      <w:r w:rsidRPr="00AD7399">
        <w:rPr>
          <w:rFonts w:ascii="Times New Roman" w:hAnsi="Times New Roman"/>
          <w:b/>
          <w:i/>
        </w:rPr>
        <w:t>Lunch</w:t>
      </w:r>
    </w:p>
    <w:p w14:paraId="0FF4CA77" w14:textId="77777777" w:rsidR="00206BAE" w:rsidRDefault="00206BAE" w:rsidP="00206BAE">
      <w:pPr>
        <w:ind w:left="360" w:hanging="360"/>
        <w:rPr>
          <w:rFonts w:ascii="Times New Roman" w:hAnsi="Times New Roman"/>
          <w:bCs/>
          <w:iCs/>
          <w:lang w:val="en-GB"/>
        </w:rPr>
      </w:pPr>
    </w:p>
    <w:p w14:paraId="16AEBC01" w14:textId="77777777" w:rsidR="008815CA" w:rsidRDefault="008815CA" w:rsidP="00206BAE">
      <w:pPr>
        <w:ind w:left="360" w:hanging="360"/>
        <w:rPr>
          <w:rFonts w:ascii="Times New Roman" w:hAnsi="Times New Roman"/>
          <w:bCs/>
          <w:iCs/>
          <w:lang w:val="en-GB"/>
        </w:rPr>
      </w:pPr>
    </w:p>
    <w:p w14:paraId="09BD896E" w14:textId="77777777" w:rsidR="0097513B" w:rsidRDefault="0097513B" w:rsidP="00206BAE">
      <w:pPr>
        <w:ind w:left="360" w:hanging="360"/>
        <w:rPr>
          <w:rFonts w:ascii="Times New Roman" w:hAnsi="Times New Roman"/>
          <w:bCs/>
        </w:rPr>
      </w:pPr>
    </w:p>
    <w:p w14:paraId="3D07DF51" w14:textId="7E6BD019" w:rsidR="00206BAE" w:rsidRPr="008815CA" w:rsidRDefault="0084382A" w:rsidP="00206BAE">
      <w:pPr>
        <w:ind w:left="360" w:hanging="360"/>
        <w:rPr>
          <w:rFonts w:ascii="Times New Roman" w:hAnsi="Times New Roman"/>
          <w:bCs/>
        </w:rPr>
      </w:pPr>
      <w:r>
        <w:rPr>
          <w:rFonts w:ascii="Times New Roman" w:hAnsi="Times New Roman"/>
          <w:bCs/>
        </w:rPr>
        <w:t>14.00–</w:t>
      </w:r>
      <w:r w:rsidR="008815CA">
        <w:rPr>
          <w:rFonts w:ascii="Times New Roman" w:hAnsi="Times New Roman"/>
          <w:bCs/>
        </w:rPr>
        <w:t>14</w:t>
      </w:r>
      <w:r w:rsidR="00206BAE" w:rsidRPr="008815CA">
        <w:rPr>
          <w:rFonts w:ascii="Times New Roman" w:hAnsi="Times New Roman"/>
          <w:bCs/>
        </w:rPr>
        <w:t>.45</w:t>
      </w:r>
    </w:p>
    <w:p w14:paraId="720F0715" w14:textId="77777777" w:rsidR="00206BAE" w:rsidRPr="008815CA" w:rsidRDefault="00206BAE" w:rsidP="00206BAE">
      <w:pPr>
        <w:ind w:left="360" w:hanging="360"/>
        <w:rPr>
          <w:rFonts w:ascii="Times New Roman" w:hAnsi="Times New Roman"/>
          <w:b/>
        </w:rPr>
      </w:pPr>
      <w:r w:rsidRPr="008815CA">
        <w:rPr>
          <w:rFonts w:ascii="Times New Roman" w:hAnsi="Times New Roman"/>
          <w:b/>
        </w:rPr>
        <w:t>Richard Whitecross</w:t>
      </w:r>
    </w:p>
    <w:p w14:paraId="407E3458" w14:textId="77777777" w:rsidR="00D66862" w:rsidRDefault="00206BAE" w:rsidP="00D66862">
      <w:pPr>
        <w:ind w:left="360" w:hanging="360"/>
        <w:rPr>
          <w:rFonts w:ascii="Times New Roman" w:hAnsi="Times New Roman"/>
          <w:bCs/>
          <w:lang w:val="en-GB"/>
        </w:rPr>
      </w:pPr>
      <w:r w:rsidRPr="008815CA">
        <w:rPr>
          <w:rFonts w:ascii="Times New Roman" w:hAnsi="Times New Roman"/>
          <w:bCs/>
        </w:rPr>
        <w:tab/>
      </w:r>
      <w:r w:rsidRPr="008815CA">
        <w:rPr>
          <w:rFonts w:ascii="Times New Roman" w:hAnsi="Times New Roman"/>
          <w:bCs/>
          <w:i/>
          <w:iCs/>
        </w:rPr>
        <w:t xml:space="preserve">‘Law’ and the </w:t>
      </w:r>
      <w:r w:rsidRPr="00D66862">
        <w:rPr>
          <w:rFonts w:ascii="Times New Roman" w:hAnsi="Times New Roman"/>
          <w:bCs/>
        </w:rPr>
        <w:t>Zhabdrung</w:t>
      </w:r>
      <w:r w:rsidR="00D66862">
        <w:rPr>
          <w:rFonts w:ascii="Times New Roman" w:hAnsi="Times New Roman"/>
          <w:bCs/>
          <w:i/>
          <w:iCs/>
        </w:rPr>
        <w:t xml:space="preserve"> ‘Estate’: the Tibetan Empire, Ralung, and the Concept of L</w:t>
      </w:r>
      <w:r w:rsidRPr="008815CA">
        <w:rPr>
          <w:rFonts w:ascii="Times New Roman" w:hAnsi="Times New Roman"/>
          <w:bCs/>
          <w:i/>
          <w:iCs/>
        </w:rPr>
        <w:t>aw in</w:t>
      </w:r>
      <w:r w:rsidRPr="00D66862">
        <w:rPr>
          <w:rFonts w:ascii="Times New Roman" w:hAnsi="Times New Roman"/>
          <w:bCs/>
        </w:rPr>
        <w:t xml:space="preserve"> Druk yul</w:t>
      </w:r>
      <w:r w:rsidRPr="008815CA">
        <w:rPr>
          <w:rFonts w:ascii="Times New Roman" w:hAnsi="Times New Roman"/>
          <w:bCs/>
          <w:i/>
          <w:iCs/>
        </w:rPr>
        <w:t xml:space="preserve"> (1616–2016</w:t>
      </w:r>
      <w:r w:rsidRPr="008815CA">
        <w:rPr>
          <w:rFonts w:ascii="Times New Roman" w:hAnsi="Times New Roman"/>
          <w:bCs/>
        </w:rPr>
        <w:t>)</w:t>
      </w:r>
    </w:p>
    <w:p w14:paraId="6CAE4D27" w14:textId="77777777" w:rsidR="00D66862" w:rsidRDefault="00D66862" w:rsidP="00D66862">
      <w:pPr>
        <w:ind w:left="360" w:hanging="360"/>
        <w:rPr>
          <w:rFonts w:ascii="Times New Roman" w:hAnsi="Times New Roman"/>
          <w:bCs/>
        </w:rPr>
      </w:pPr>
    </w:p>
    <w:p w14:paraId="4FDA3F00" w14:textId="65C5ED5C" w:rsidR="00D66862" w:rsidRPr="00844135" w:rsidRDefault="0084382A" w:rsidP="00D66862">
      <w:pPr>
        <w:ind w:left="360" w:hanging="360"/>
        <w:rPr>
          <w:rFonts w:ascii="Times New Roman" w:hAnsi="Times New Roman"/>
          <w:bCs/>
          <w:lang w:val="en-GB"/>
        </w:rPr>
      </w:pPr>
      <w:r>
        <w:rPr>
          <w:rFonts w:ascii="Times New Roman" w:hAnsi="Times New Roman"/>
          <w:bCs/>
        </w:rPr>
        <w:t>14.45–</w:t>
      </w:r>
      <w:r w:rsidR="00333329">
        <w:rPr>
          <w:rFonts w:ascii="Times New Roman" w:hAnsi="Times New Roman"/>
          <w:bCs/>
        </w:rPr>
        <w:t>15.30</w:t>
      </w:r>
    </w:p>
    <w:p w14:paraId="5CDCBF40" w14:textId="72B453EB" w:rsidR="00206BAE" w:rsidRPr="00D66862" w:rsidRDefault="00206BAE" w:rsidP="00844135">
      <w:pPr>
        <w:rPr>
          <w:rFonts w:ascii="Times New Roman" w:hAnsi="Times New Roman"/>
          <w:b/>
          <w:i/>
          <w:iCs/>
        </w:rPr>
      </w:pPr>
      <w:r w:rsidRPr="00D66862">
        <w:rPr>
          <w:rFonts w:ascii="Times New Roman" w:hAnsi="Times New Roman"/>
          <w:b/>
        </w:rPr>
        <w:t>Peter Schwieger</w:t>
      </w:r>
    </w:p>
    <w:p w14:paraId="1BA1DAAF" w14:textId="68D95083" w:rsidR="00206BAE" w:rsidRPr="00D66862" w:rsidRDefault="00206BAE" w:rsidP="00206BAE">
      <w:pPr>
        <w:ind w:left="360" w:hanging="360"/>
        <w:rPr>
          <w:rFonts w:ascii="Times New Roman" w:hAnsi="Times New Roman"/>
          <w:bCs/>
          <w:i/>
        </w:rPr>
      </w:pPr>
      <w:r w:rsidRPr="008815CA">
        <w:rPr>
          <w:rFonts w:ascii="Times New Roman" w:hAnsi="Times New Roman"/>
          <w:bCs/>
        </w:rPr>
        <w:tab/>
      </w:r>
      <w:r w:rsidR="00D66862" w:rsidRPr="00D66862">
        <w:rPr>
          <w:rFonts w:ascii="Times New Roman" w:hAnsi="Times New Roman"/>
          <w:bCs/>
          <w:i/>
        </w:rPr>
        <w:t>Oath-T</w:t>
      </w:r>
      <w:r w:rsidRPr="00D66862">
        <w:rPr>
          <w:rFonts w:ascii="Times New Roman" w:hAnsi="Times New Roman"/>
          <w:bCs/>
          <w:i/>
        </w:rPr>
        <w:t xml:space="preserve">aking </w:t>
      </w:r>
      <w:r w:rsidR="00D66862">
        <w:rPr>
          <w:rFonts w:ascii="Times New Roman" w:hAnsi="Times New Roman"/>
          <w:bCs/>
          <w:i/>
        </w:rPr>
        <w:t>in Tibet’s Legal T</w:t>
      </w:r>
      <w:r w:rsidRPr="00D66862">
        <w:rPr>
          <w:rFonts w:ascii="Times New Roman" w:hAnsi="Times New Roman"/>
          <w:bCs/>
          <w:i/>
        </w:rPr>
        <w:t>radition</w:t>
      </w:r>
    </w:p>
    <w:p w14:paraId="2B4F3CA6" w14:textId="77777777" w:rsidR="00206BAE" w:rsidRPr="008815CA" w:rsidRDefault="00206BAE" w:rsidP="00206BAE">
      <w:pPr>
        <w:ind w:left="360" w:hanging="360"/>
        <w:rPr>
          <w:rFonts w:ascii="Times New Roman" w:hAnsi="Times New Roman"/>
          <w:bCs/>
        </w:rPr>
      </w:pPr>
    </w:p>
    <w:p w14:paraId="2DAAC5B8" w14:textId="44909CAE" w:rsidR="00AD7399" w:rsidRDefault="0084382A" w:rsidP="00206BAE">
      <w:pPr>
        <w:ind w:left="360" w:hanging="360"/>
        <w:rPr>
          <w:rFonts w:ascii="Times New Roman" w:hAnsi="Times New Roman"/>
          <w:b/>
          <w:i/>
          <w:iCs/>
        </w:rPr>
      </w:pPr>
      <w:r>
        <w:rPr>
          <w:rFonts w:ascii="Times New Roman" w:hAnsi="Times New Roman"/>
          <w:bCs/>
          <w:i/>
          <w:iCs/>
        </w:rPr>
        <w:t>15.30–</w:t>
      </w:r>
      <w:r w:rsidR="00333329" w:rsidRPr="00333329">
        <w:rPr>
          <w:rFonts w:ascii="Times New Roman" w:hAnsi="Times New Roman"/>
          <w:bCs/>
          <w:i/>
          <w:iCs/>
        </w:rPr>
        <w:t>16.00</w:t>
      </w:r>
      <w:r w:rsidR="00166269" w:rsidRPr="00333329">
        <w:rPr>
          <w:rFonts w:ascii="Times New Roman" w:hAnsi="Times New Roman"/>
          <w:bCs/>
          <w:i/>
          <w:iCs/>
        </w:rPr>
        <w:t xml:space="preserve">  </w:t>
      </w:r>
      <w:r w:rsidR="00166269" w:rsidRPr="00AD7399">
        <w:rPr>
          <w:rFonts w:ascii="Times New Roman" w:hAnsi="Times New Roman"/>
          <w:b/>
          <w:i/>
          <w:iCs/>
        </w:rPr>
        <w:t xml:space="preserve"> </w:t>
      </w:r>
    </w:p>
    <w:p w14:paraId="19D67450" w14:textId="0B6FFCCA" w:rsidR="00206BAE" w:rsidRPr="00333329" w:rsidRDefault="00333329" w:rsidP="00206BAE">
      <w:pPr>
        <w:ind w:left="360" w:hanging="360"/>
        <w:rPr>
          <w:rFonts w:ascii="Times New Roman" w:hAnsi="Times New Roman"/>
          <w:bCs/>
          <w:i/>
          <w:iCs/>
        </w:rPr>
      </w:pPr>
      <w:r w:rsidRPr="00AD7399">
        <w:rPr>
          <w:rFonts w:ascii="Times New Roman" w:hAnsi="Times New Roman"/>
          <w:b/>
          <w:i/>
          <w:iCs/>
        </w:rPr>
        <w:t>Coffee and T</w:t>
      </w:r>
      <w:r w:rsidR="00206BAE" w:rsidRPr="00AD7399">
        <w:rPr>
          <w:rFonts w:ascii="Times New Roman" w:hAnsi="Times New Roman"/>
          <w:b/>
          <w:i/>
          <w:iCs/>
        </w:rPr>
        <w:t>ea</w:t>
      </w:r>
    </w:p>
    <w:p w14:paraId="5338E9E4" w14:textId="77777777" w:rsidR="00206BAE" w:rsidRPr="008815CA" w:rsidRDefault="00206BAE" w:rsidP="00206BAE">
      <w:pPr>
        <w:ind w:left="360" w:hanging="360"/>
        <w:rPr>
          <w:rFonts w:ascii="Times New Roman" w:hAnsi="Times New Roman"/>
          <w:bCs/>
        </w:rPr>
      </w:pPr>
    </w:p>
    <w:p w14:paraId="0F65A595" w14:textId="7F0E2F5D" w:rsidR="00166269" w:rsidRPr="00333329" w:rsidRDefault="0084382A" w:rsidP="00206BAE">
      <w:pPr>
        <w:ind w:left="360" w:hanging="360"/>
        <w:rPr>
          <w:rFonts w:ascii="Times New Roman" w:hAnsi="Times New Roman"/>
          <w:bCs/>
          <w:lang w:val="en-GB"/>
        </w:rPr>
      </w:pPr>
      <w:r>
        <w:rPr>
          <w:rFonts w:ascii="Times New Roman" w:hAnsi="Times New Roman"/>
          <w:bCs/>
          <w:lang w:val="en-GB"/>
        </w:rPr>
        <w:t>16.00–</w:t>
      </w:r>
      <w:r w:rsidR="00333329" w:rsidRPr="00333329">
        <w:rPr>
          <w:rFonts w:ascii="Times New Roman" w:hAnsi="Times New Roman"/>
          <w:bCs/>
          <w:lang w:val="en-GB"/>
        </w:rPr>
        <w:t>16.45</w:t>
      </w:r>
    </w:p>
    <w:p w14:paraId="2BB73211" w14:textId="77777777" w:rsidR="00206BAE" w:rsidRPr="00844135" w:rsidRDefault="00206BAE" w:rsidP="00206BAE">
      <w:pPr>
        <w:ind w:left="360" w:hanging="360"/>
        <w:rPr>
          <w:rFonts w:ascii="Times New Roman" w:hAnsi="Times New Roman"/>
          <w:b/>
        </w:rPr>
      </w:pPr>
      <w:r w:rsidRPr="00844135">
        <w:rPr>
          <w:rFonts w:ascii="Times New Roman" w:hAnsi="Times New Roman"/>
          <w:b/>
        </w:rPr>
        <w:t>Charles Ramble</w:t>
      </w:r>
    </w:p>
    <w:p w14:paraId="76647123" w14:textId="44F60681" w:rsidR="00844135" w:rsidRPr="0097513B" w:rsidRDefault="00206BAE" w:rsidP="00206BAE">
      <w:pPr>
        <w:ind w:left="360" w:hanging="360"/>
        <w:rPr>
          <w:rFonts w:ascii="Times New Roman" w:hAnsi="Times New Roman"/>
          <w:bCs/>
          <w:i/>
          <w:iCs/>
        </w:rPr>
      </w:pPr>
      <w:r w:rsidRPr="008815CA">
        <w:rPr>
          <w:rFonts w:ascii="Times New Roman" w:hAnsi="Times New Roman"/>
          <w:bCs/>
        </w:rPr>
        <w:tab/>
      </w:r>
      <w:r w:rsidRPr="00844135">
        <w:rPr>
          <w:rFonts w:ascii="Times New Roman" w:hAnsi="Times New Roman"/>
          <w:bCs/>
          <w:i/>
          <w:iCs/>
        </w:rPr>
        <w:t xml:space="preserve">The </w:t>
      </w:r>
      <w:r w:rsidR="00844135">
        <w:rPr>
          <w:rFonts w:ascii="Times New Roman" w:hAnsi="Times New Roman"/>
          <w:bCs/>
          <w:i/>
          <w:iCs/>
        </w:rPr>
        <w:t>Legal Inspiration of Tibetan R</w:t>
      </w:r>
      <w:r w:rsidRPr="00844135">
        <w:rPr>
          <w:rFonts w:ascii="Times New Roman" w:hAnsi="Times New Roman"/>
          <w:bCs/>
          <w:i/>
          <w:iCs/>
        </w:rPr>
        <w:t>eligion</w:t>
      </w:r>
    </w:p>
    <w:p w14:paraId="06555237" w14:textId="77777777" w:rsidR="00844135" w:rsidRPr="008815CA" w:rsidRDefault="00844135" w:rsidP="00206BAE">
      <w:pPr>
        <w:ind w:left="360" w:hanging="360"/>
        <w:rPr>
          <w:rFonts w:ascii="Times New Roman" w:hAnsi="Times New Roman"/>
          <w:bCs/>
        </w:rPr>
      </w:pPr>
    </w:p>
    <w:p w14:paraId="498E0139" w14:textId="0AC78FB2" w:rsidR="00166269" w:rsidRPr="00333329" w:rsidRDefault="00333329" w:rsidP="00206BAE">
      <w:pPr>
        <w:ind w:left="360" w:hanging="360"/>
        <w:rPr>
          <w:rFonts w:ascii="Times New Roman" w:hAnsi="Times New Roman"/>
          <w:bCs/>
          <w:lang w:val="en-GB"/>
        </w:rPr>
      </w:pPr>
      <w:r w:rsidRPr="00333329">
        <w:rPr>
          <w:rFonts w:ascii="Times New Roman" w:hAnsi="Times New Roman"/>
          <w:bCs/>
          <w:lang w:val="en-GB"/>
        </w:rPr>
        <w:t>16.45</w:t>
      </w:r>
    </w:p>
    <w:p w14:paraId="3EB28D19" w14:textId="243365AF" w:rsidR="00206BAE" w:rsidRPr="00C509B9" w:rsidRDefault="00C509B9" w:rsidP="00206BAE">
      <w:pPr>
        <w:ind w:left="360" w:hanging="360"/>
        <w:rPr>
          <w:rFonts w:ascii="Times New Roman" w:hAnsi="Times New Roman"/>
          <w:b/>
          <w:i/>
          <w:iCs/>
        </w:rPr>
      </w:pPr>
      <w:r w:rsidRPr="00C509B9">
        <w:rPr>
          <w:rFonts w:ascii="Times New Roman" w:hAnsi="Times New Roman"/>
          <w:b/>
          <w:i/>
          <w:iCs/>
        </w:rPr>
        <w:t>General D</w:t>
      </w:r>
      <w:r w:rsidR="00206BAE" w:rsidRPr="00C509B9">
        <w:rPr>
          <w:rFonts w:ascii="Times New Roman" w:hAnsi="Times New Roman"/>
          <w:b/>
          <w:i/>
          <w:iCs/>
        </w:rPr>
        <w:t>iscussion</w:t>
      </w:r>
    </w:p>
    <w:p w14:paraId="5418AD91" w14:textId="77777777" w:rsidR="00206BAE" w:rsidRDefault="00206BAE">
      <w:pPr>
        <w:rPr>
          <w:lang w:val="en-GB"/>
        </w:rPr>
      </w:pPr>
    </w:p>
    <w:p w14:paraId="07F5CDBF" w14:textId="7BE2CE7B" w:rsidR="00265DA1" w:rsidRDefault="00265DA1" w:rsidP="00265DA1">
      <w:pPr>
        <w:jc w:val="center"/>
        <w:rPr>
          <w:lang w:val="en-GB"/>
        </w:rPr>
      </w:pPr>
      <w:r>
        <w:rPr>
          <w:noProof/>
          <w:lang w:val="en-GB" w:eastAsia="en-GB" w:bidi="ar-SA"/>
        </w:rPr>
        <w:drawing>
          <wp:inline distT="0" distB="0" distL="0" distR="0" wp14:anchorId="3860586F" wp14:editId="78C95DBF">
            <wp:extent cx="4966335" cy="2271395"/>
            <wp:effectExtent l="0" t="0" r="12065" b="0"/>
            <wp:docPr id="1" name="图片 1" descr="../../L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WA.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4969794" cy="2272977"/>
                    </a:xfrm>
                    <a:prstGeom prst="rect">
                      <a:avLst/>
                    </a:prstGeom>
                    <a:noFill/>
                    <a:ln>
                      <a:noFill/>
                    </a:ln>
                  </pic:spPr>
                </pic:pic>
              </a:graphicData>
            </a:graphic>
          </wp:inline>
        </w:drawing>
      </w:r>
    </w:p>
    <w:p w14:paraId="7BA4C59A" w14:textId="47184A6E" w:rsidR="004D4197" w:rsidRPr="002B0CA2" w:rsidRDefault="00166269" w:rsidP="00265DA1">
      <w:pPr>
        <w:rPr>
          <w:rFonts w:ascii="Lucida Calligraphy" w:hAnsi="Lucida Calligraphy"/>
          <w:sz w:val="32"/>
          <w:szCs w:val="32"/>
          <w:lang w:val="en-GB"/>
        </w:rPr>
      </w:pPr>
      <w:r>
        <w:rPr>
          <w:rFonts w:ascii="Lucida Calligraphy" w:hAnsi="Lucida Calligraphy"/>
          <w:sz w:val="32"/>
          <w:szCs w:val="32"/>
          <w:lang w:val="en-GB"/>
        </w:rPr>
        <w:lastRenderedPageBreak/>
        <w:t xml:space="preserve">                   </w:t>
      </w:r>
      <w:r w:rsidR="0038294B" w:rsidRPr="002B0CA2">
        <w:rPr>
          <w:rFonts w:ascii="Lucida Calligraphy" w:hAnsi="Lucida Calligraphy"/>
          <w:sz w:val="32"/>
          <w:szCs w:val="32"/>
          <w:lang w:val="en-GB"/>
        </w:rPr>
        <w:t>ABSTRACTS</w:t>
      </w:r>
    </w:p>
    <w:p w14:paraId="7B3DAF7C" w14:textId="2555F807" w:rsidR="0038294B" w:rsidRDefault="00166269" w:rsidP="00994044">
      <w:pPr>
        <w:jc w:val="center"/>
        <w:rPr>
          <w:rFonts w:ascii="Times New Roman" w:hAnsi="Times New Roman"/>
          <w:b/>
          <w:bCs/>
          <w:i/>
          <w:iCs/>
          <w:szCs w:val="24"/>
          <w:lang w:val="en-GB"/>
        </w:rPr>
      </w:pPr>
      <w:r>
        <w:rPr>
          <w:rFonts w:ascii="Times New Roman" w:hAnsi="Times New Roman"/>
          <w:b/>
          <w:bCs/>
          <w:i/>
          <w:iCs/>
          <w:szCs w:val="24"/>
          <w:lang w:val="en-GB"/>
        </w:rPr>
        <w:t xml:space="preserve"> </w:t>
      </w:r>
      <w:r w:rsidR="0038294B" w:rsidRPr="002B0CA2">
        <w:rPr>
          <w:rFonts w:ascii="Times New Roman" w:hAnsi="Times New Roman"/>
          <w:b/>
          <w:bCs/>
          <w:i/>
          <w:iCs/>
          <w:szCs w:val="24"/>
          <w:lang w:val="en-GB"/>
        </w:rPr>
        <w:t>(In alphabetical order of presenter)</w:t>
      </w:r>
    </w:p>
    <w:p w14:paraId="4A629F42" w14:textId="77777777" w:rsidR="002B0CA2" w:rsidRDefault="002B0CA2" w:rsidP="002B0CA2">
      <w:pPr>
        <w:tabs>
          <w:tab w:val="left" w:pos="360"/>
        </w:tabs>
        <w:autoSpaceDE w:val="0"/>
        <w:autoSpaceDN w:val="0"/>
        <w:adjustRightInd w:val="0"/>
        <w:spacing w:line="360" w:lineRule="auto"/>
        <w:rPr>
          <w:rFonts w:ascii="Times New Roman" w:hAnsi="Times New Roman" w:cs="Times New Roman"/>
          <w:b/>
          <w:bCs/>
          <w:kern w:val="0"/>
        </w:rPr>
      </w:pPr>
    </w:p>
    <w:p w14:paraId="2B27C88B" w14:textId="77777777" w:rsidR="002B0CA2" w:rsidRPr="00FB01C6" w:rsidRDefault="002B0CA2" w:rsidP="00621CE2">
      <w:pPr>
        <w:tabs>
          <w:tab w:val="left" w:pos="360"/>
        </w:tabs>
        <w:autoSpaceDE w:val="0"/>
        <w:autoSpaceDN w:val="0"/>
        <w:adjustRightInd w:val="0"/>
        <w:spacing w:line="276" w:lineRule="auto"/>
        <w:rPr>
          <w:rFonts w:ascii="Times New Roman" w:hAnsi="Times New Roman" w:cs="Times New Roman"/>
          <w:b/>
          <w:bCs/>
          <w:i/>
          <w:iCs/>
          <w:kern w:val="0"/>
        </w:rPr>
      </w:pPr>
      <w:r w:rsidRPr="00FB01C6">
        <w:rPr>
          <w:rFonts w:ascii="Times New Roman" w:hAnsi="Times New Roman" w:cs="Times New Roman"/>
          <w:b/>
          <w:bCs/>
          <w:i/>
          <w:iCs/>
          <w:kern w:val="0"/>
        </w:rPr>
        <w:t>The Glorification of Imperial Law in Early Tibetan Buddhist Historiography</w:t>
      </w:r>
    </w:p>
    <w:p w14:paraId="304552D1" w14:textId="77777777" w:rsidR="002B0CA2" w:rsidRDefault="002B0CA2" w:rsidP="00621CE2">
      <w:pPr>
        <w:tabs>
          <w:tab w:val="left" w:pos="360"/>
        </w:tabs>
        <w:autoSpaceDE w:val="0"/>
        <w:autoSpaceDN w:val="0"/>
        <w:adjustRightInd w:val="0"/>
        <w:spacing w:line="276" w:lineRule="auto"/>
        <w:rPr>
          <w:rFonts w:ascii="Times New Roman" w:hAnsi="Times New Roman" w:cs="Times New Roman"/>
          <w:bCs/>
          <w:kern w:val="0"/>
        </w:rPr>
      </w:pPr>
      <w:r w:rsidRPr="00047877">
        <w:rPr>
          <w:rFonts w:ascii="Times New Roman" w:hAnsi="Times New Roman" w:cs="Times New Roman"/>
          <w:bCs/>
          <w:kern w:val="0"/>
        </w:rPr>
        <w:t>Lewis Doney</w:t>
      </w:r>
    </w:p>
    <w:p w14:paraId="417B4801" w14:textId="77777777" w:rsidR="00621CE2" w:rsidRDefault="00621CE2" w:rsidP="00621CE2">
      <w:pPr>
        <w:tabs>
          <w:tab w:val="left" w:pos="360"/>
        </w:tabs>
        <w:autoSpaceDE w:val="0"/>
        <w:autoSpaceDN w:val="0"/>
        <w:adjustRightInd w:val="0"/>
        <w:spacing w:line="276" w:lineRule="auto"/>
        <w:rPr>
          <w:rFonts w:ascii="Times New Roman" w:hAnsi="Times New Roman" w:cs="Times New Roman"/>
          <w:bCs/>
          <w:kern w:val="0"/>
          <w:lang w:val="en-GB"/>
        </w:rPr>
      </w:pPr>
    </w:p>
    <w:p w14:paraId="463F6389" w14:textId="403A0B00" w:rsidR="002B0CA2" w:rsidRPr="00047877" w:rsidRDefault="002B0CA2" w:rsidP="00621CE2">
      <w:pPr>
        <w:tabs>
          <w:tab w:val="left" w:pos="360"/>
        </w:tabs>
        <w:autoSpaceDE w:val="0"/>
        <w:autoSpaceDN w:val="0"/>
        <w:adjustRightInd w:val="0"/>
        <w:spacing w:line="276" w:lineRule="auto"/>
        <w:rPr>
          <w:rFonts w:ascii="Times New Roman" w:hAnsi="Times New Roman" w:cs="Times New Roman"/>
          <w:bCs/>
          <w:kern w:val="0"/>
        </w:rPr>
      </w:pPr>
      <w:r w:rsidRPr="00047877">
        <w:rPr>
          <w:rFonts w:ascii="Times New Roman" w:hAnsi="Times New Roman" w:cs="Times New Roman"/>
          <w:bCs/>
          <w:kern w:val="0"/>
        </w:rPr>
        <w:t xml:space="preserve">Early Western visitors to Tibet portrayed the Tibetan imperial period as at first a time of wild lawlessness and disregard for the authority of emperor. Into these dark times was born </w:t>
      </w:r>
      <w:r w:rsidRPr="00333329">
        <w:rPr>
          <w:rFonts w:ascii="Times New Roman" w:hAnsi="Times New Roman" w:cs="Times New Roman"/>
          <w:bCs/>
          <w:i/>
          <w:iCs/>
          <w:kern w:val="0"/>
        </w:rPr>
        <w:t xml:space="preserve">Khri Srong lde brtsan </w:t>
      </w:r>
      <w:r w:rsidR="0084382A">
        <w:rPr>
          <w:rFonts w:ascii="Times New Roman" w:hAnsi="Times New Roman" w:cs="Times New Roman"/>
          <w:bCs/>
          <w:kern w:val="0"/>
        </w:rPr>
        <w:t>(742–c.</w:t>
      </w:r>
      <w:r w:rsidRPr="00047877">
        <w:rPr>
          <w:rFonts w:ascii="Times New Roman" w:hAnsi="Times New Roman" w:cs="Times New Roman"/>
          <w:bCs/>
          <w:kern w:val="0"/>
        </w:rPr>
        <w:t xml:space="preserve">800), who valiantly attempted to tame his fellow Tibetans with the law of the Dharma. However, by inviting Padmasambhava, the Indic tantric master, to aid him in this endeavour, the emperor unwittingly welcomed into his home a viper, whose poison eventually weakened Tibetan society. </w:t>
      </w:r>
    </w:p>
    <w:p w14:paraId="06AA2477" w14:textId="77777777" w:rsidR="0097513B" w:rsidRDefault="002B0CA2" w:rsidP="00621CE2">
      <w:pPr>
        <w:tabs>
          <w:tab w:val="left" w:pos="360"/>
        </w:tabs>
        <w:autoSpaceDE w:val="0"/>
        <w:autoSpaceDN w:val="0"/>
        <w:adjustRightInd w:val="0"/>
        <w:spacing w:line="276" w:lineRule="auto"/>
        <w:rPr>
          <w:rFonts w:ascii="Times New Roman" w:hAnsi="Times New Roman" w:cs="Times New Roman"/>
          <w:bCs/>
          <w:kern w:val="0"/>
        </w:rPr>
      </w:pPr>
      <w:r w:rsidRPr="00047877">
        <w:rPr>
          <w:rFonts w:ascii="Times New Roman" w:hAnsi="Times New Roman" w:cs="Times New Roman"/>
          <w:bCs/>
          <w:kern w:val="0"/>
        </w:rPr>
        <w:tab/>
        <w:t xml:space="preserve">This depiction obviously contrasts starkly with the earliest historiographical depictions of these figures, yet the close relationship between imperial law and Buddhism and the positive yet ultimately human depiction of </w:t>
      </w:r>
      <w:r w:rsidRPr="00333329">
        <w:rPr>
          <w:rFonts w:ascii="Times New Roman" w:hAnsi="Times New Roman" w:cs="Times New Roman"/>
          <w:bCs/>
          <w:i/>
          <w:iCs/>
          <w:kern w:val="0"/>
        </w:rPr>
        <w:t xml:space="preserve">Khri Srong lde btsan </w:t>
      </w:r>
      <w:r w:rsidRPr="00047877">
        <w:rPr>
          <w:rFonts w:ascii="Times New Roman" w:hAnsi="Times New Roman" w:cs="Times New Roman"/>
          <w:bCs/>
          <w:kern w:val="0"/>
        </w:rPr>
        <w:t xml:space="preserve">shares some similarities to the views of these outsiders. In this presentation, I shall discuss the imperial self-presentation of </w:t>
      </w:r>
      <w:r w:rsidRPr="00333329">
        <w:rPr>
          <w:rFonts w:ascii="Times New Roman" w:hAnsi="Times New Roman" w:cs="Times New Roman"/>
          <w:bCs/>
          <w:i/>
          <w:iCs/>
          <w:kern w:val="0"/>
        </w:rPr>
        <w:t>Khri Srong lde brtsan,</w:t>
      </w:r>
      <w:r w:rsidRPr="00047877">
        <w:rPr>
          <w:rFonts w:ascii="Times New Roman" w:hAnsi="Times New Roman" w:cs="Times New Roman"/>
          <w:bCs/>
          <w:kern w:val="0"/>
        </w:rPr>
        <w:t xml:space="preserve"> his post-imperial glorification in Buddhist historical works (including those attributed to</w:t>
      </w:r>
      <w:r w:rsidRPr="00333329">
        <w:rPr>
          <w:rFonts w:ascii="Times New Roman" w:hAnsi="Times New Roman" w:cs="Times New Roman"/>
          <w:bCs/>
          <w:i/>
          <w:iCs/>
          <w:kern w:val="0"/>
        </w:rPr>
        <w:t xml:space="preserve"> lHa bla ma Ye shes ’od</w:t>
      </w:r>
      <w:r w:rsidRPr="00047877">
        <w:rPr>
          <w:rFonts w:ascii="Times New Roman" w:hAnsi="Times New Roman" w:cs="Times New Roman"/>
          <w:bCs/>
          <w:kern w:val="0"/>
        </w:rPr>
        <w:t xml:space="preserve">; c. 959–1040), and finally the eleventh-century </w:t>
      </w:r>
      <w:r w:rsidRPr="00047877">
        <w:rPr>
          <w:rFonts w:ascii="Times New Roman" w:hAnsi="Times New Roman" w:cs="Times New Roman"/>
          <w:bCs/>
          <w:i/>
          <w:iCs/>
          <w:kern w:val="0"/>
        </w:rPr>
        <w:t xml:space="preserve">dBa’ bzhed </w:t>
      </w:r>
      <w:r w:rsidRPr="00047877">
        <w:rPr>
          <w:rFonts w:ascii="Times New Roman" w:hAnsi="Times New Roman" w:cs="Times New Roman"/>
          <w:bCs/>
          <w:kern w:val="0"/>
        </w:rPr>
        <w:t>narrative core relating the introduction of Buddhism into Tibet. A detailed reading of these sources, once placed in this chronological order, uncovers first the increasing Buddhisisation of the image of this emperor and his proclamations on Tibetan law (</w:t>
      </w:r>
      <w:r w:rsidRPr="00047877">
        <w:rPr>
          <w:rFonts w:ascii="Times New Roman" w:hAnsi="Times New Roman" w:cs="Times New Roman"/>
          <w:bCs/>
          <w:i/>
          <w:iCs/>
          <w:kern w:val="0"/>
        </w:rPr>
        <w:t>khrims</w:t>
      </w:r>
      <w:r w:rsidRPr="00047877">
        <w:rPr>
          <w:rFonts w:ascii="Times New Roman" w:hAnsi="Times New Roman" w:cs="Times New Roman"/>
          <w:bCs/>
          <w:kern w:val="0"/>
        </w:rPr>
        <w:t xml:space="preserve">), and second how the perceived decline of the law and Buddhism during the “age of fragmentation” ultimately caused a crack in his perfect image. Unlike the perspective of early missionaries in Tibet, however, this was to the benefit of the depiction of </w:t>
      </w:r>
    </w:p>
    <w:p w14:paraId="08DA61E7" w14:textId="0EA25E5C" w:rsidR="002B0CA2" w:rsidRPr="00047877" w:rsidRDefault="002B0CA2" w:rsidP="00621CE2">
      <w:pPr>
        <w:tabs>
          <w:tab w:val="left" w:pos="360"/>
        </w:tabs>
        <w:autoSpaceDE w:val="0"/>
        <w:autoSpaceDN w:val="0"/>
        <w:adjustRightInd w:val="0"/>
        <w:spacing w:line="276" w:lineRule="auto"/>
        <w:rPr>
          <w:rFonts w:ascii="Times New Roman" w:hAnsi="Times New Roman" w:cs="Times New Roman"/>
          <w:bCs/>
          <w:kern w:val="0"/>
        </w:rPr>
      </w:pPr>
      <w:r w:rsidRPr="00047877">
        <w:rPr>
          <w:rFonts w:ascii="Times New Roman" w:hAnsi="Times New Roman" w:cs="Times New Roman"/>
          <w:bCs/>
          <w:kern w:val="0"/>
        </w:rPr>
        <w:lastRenderedPageBreak/>
        <w:t>Padmasambhava.</w:t>
      </w:r>
    </w:p>
    <w:p w14:paraId="3CEA9A4F" w14:textId="77777777" w:rsidR="002B0CA2" w:rsidRPr="00047877" w:rsidRDefault="002B0CA2" w:rsidP="00621CE2">
      <w:pPr>
        <w:tabs>
          <w:tab w:val="left" w:pos="360"/>
        </w:tabs>
        <w:autoSpaceDE w:val="0"/>
        <w:autoSpaceDN w:val="0"/>
        <w:adjustRightInd w:val="0"/>
        <w:spacing w:line="276" w:lineRule="auto"/>
        <w:rPr>
          <w:rFonts w:ascii="Times New Roman" w:hAnsi="Times New Roman" w:cs="Times New Roman"/>
          <w:bCs/>
          <w:kern w:val="0"/>
        </w:rPr>
      </w:pPr>
    </w:p>
    <w:p w14:paraId="0F2E95CE" w14:textId="6428850F" w:rsidR="002B0CA2" w:rsidRDefault="00AD7399" w:rsidP="0097513B">
      <w:pPr>
        <w:spacing w:line="276" w:lineRule="auto"/>
        <w:jc w:val="center"/>
        <w:rPr>
          <w:rFonts w:ascii="Times New Roman" w:hAnsi="Times New Roman" w:cs="Times New Roman"/>
          <w:lang w:val="en-GB"/>
        </w:rPr>
      </w:pPr>
      <w:r>
        <w:rPr>
          <w:rFonts w:ascii="Times New Roman" w:hAnsi="Times New Roman" w:cs="Times New Roman"/>
          <w:noProof/>
          <w:lang w:val="en-GB" w:eastAsia="en-GB" w:bidi="ar-SA"/>
        </w:rPr>
        <w:drawing>
          <wp:inline distT="0" distB="0" distL="0" distR="0" wp14:anchorId="4BBCE31E" wp14:editId="40298CF2">
            <wp:extent cx="2263140" cy="5718493"/>
            <wp:effectExtent l="6032" t="0" r="0" b="0"/>
            <wp:docPr id="9" name="图片 9" descr="../../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67.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rot="5400000">
                      <a:off x="0" y="0"/>
                      <a:ext cx="2265134" cy="5723532"/>
                    </a:xfrm>
                    <a:prstGeom prst="rect">
                      <a:avLst/>
                    </a:prstGeom>
                    <a:noFill/>
                    <a:ln>
                      <a:noFill/>
                    </a:ln>
                  </pic:spPr>
                </pic:pic>
              </a:graphicData>
            </a:graphic>
          </wp:inline>
        </w:drawing>
      </w:r>
    </w:p>
    <w:p w14:paraId="2E97478B" w14:textId="77777777" w:rsidR="00AD7399" w:rsidRDefault="00AD7399" w:rsidP="00621CE2">
      <w:pPr>
        <w:spacing w:line="276" w:lineRule="auto"/>
        <w:rPr>
          <w:rFonts w:ascii="Times New Roman" w:hAnsi="Times New Roman" w:cs="Times New Roman"/>
          <w:b/>
          <w:i/>
          <w:iCs/>
        </w:rPr>
      </w:pPr>
    </w:p>
    <w:p w14:paraId="1F28CE55" w14:textId="77777777" w:rsidR="001B2D90" w:rsidRDefault="001B2D90" w:rsidP="00621CE2">
      <w:pPr>
        <w:spacing w:line="276" w:lineRule="auto"/>
        <w:rPr>
          <w:rFonts w:ascii="Times New Roman" w:hAnsi="Times New Roman" w:cs="Times New Roman"/>
          <w:b/>
          <w:i/>
          <w:iCs/>
        </w:rPr>
      </w:pPr>
    </w:p>
    <w:p w14:paraId="0935AFCB" w14:textId="77777777" w:rsidR="002B0CA2" w:rsidRPr="00FB01C6" w:rsidRDefault="002B0CA2" w:rsidP="00621CE2">
      <w:pPr>
        <w:spacing w:line="276" w:lineRule="auto"/>
        <w:rPr>
          <w:rFonts w:ascii="Times New Roman" w:hAnsi="Times New Roman" w:cs="Times New Roman"/>
          <w:b/>
          <w:i/>
          <w:iCs/>
        </w:rPr>
      </w:pPr>
      <w:r w:rsidRPr="00FB01C6">
        <w:rPr>
          <w:rFonts w:ascii="Times New Roman" w:hAnsi="Times New Roman" w:cs="Times New Roman"/>
          <w:b/>
          <w:i/>
          <w:iCs/>
        </w:rPr>
        <w:t xml:space="preserve">Law and the Gesar Epic </w:t>
      </w:r>
    </w:p>
    <w:p w14:paraId="6BA5BBCF"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Solomon G. FitzHerbert</w:t>
      </w:r>
    </w:p>
    <w:p w14:paraId="5022F5D3" w14:textId="77777777" w:rsidR="002B0CA2" w:rsidRPr="00047877" w:rsidRDefault="002B0CA2" w:rsidP="00621CE2">
      <w:pPr>
        <w:spacing w:line="276" w:lineRule="auto"/>
        <w:rPr>
          <w:rFonts w:ascii="Times New Roman" w:hAnsi="Times New Roman" w:cs="Times New Roman"/>
          <w:u w:val="single"/>
        </w:rPr>
      </w:pPr>
    </w:p>
    <w:p w14:paraId="24B86A4C" w14:textId="10159818" w:rsidR="007D45C9" w:rsidRDefault="002B0CA2" w:rsidP="00621CE2">
      <w:pPr>
        <w:spacing w:line="276" w:lineRule="auto"/>
        <w:rPr>
          <w:rFonts w:ascii="Times New Roman" w:hAnsi="Times New Roman" w:cs="Times New Roman"/>
          <w:lang w:val="en-GB"/>
        </w:rPr>
      </w:pPr>
      <w:r w:rsidRPr="00047877">
        <w:rPr>
          <w:rFonts w:ascii="Times New Roman" w:hAnsi="Times New Roman" w:cs="Times New Roman"/>
        </w:rPr>
        <w:t xml:space="preserve">The references to Gesar in the </w:t>
      </w:r>
      <w:r w:rsidRPr="00047877">
        <w:rPr>
          <w:rFonts w:ascii="Times New Roman" w:hAnsi="Times New Roman" w:cs="Times New Roman"/>
          <w:i/>
        </w:rPr>
        <w:t>Rlangs Po ti bse ru</w:t>
      </w:r>
      <w:r w:rsidRPr="00047877">
        <w:rPr>
          <w:rFonts w:ascii="Times New Roman" w:hAnsi="Times New Roman" w:cs="Times New Roman"/>
        </w:rPr>
        <w:t xml:space="preserve">, the </w:t>
      </w:r>
      <w:r w:rsidRPr="00047877">
        <w:rPr>
          <w:rFonts w:ascii="Times New Roman" w:hAnsi="Times New Roman" w:cs="Times New Roman"/>
          <w:i/>
        </w:rPr>
        <w:t xml:space="preserve">Zhal lce bco lnga </w:t>
      </w:r>
      <w:r w:rsidRPr="00047877">
        <w:rPr>
          <w:rFonts w:ascii="Times New Roman" w:hAnsi="Times New Roman" w:cs="Times New Roman"/>
        </w:rPr>
        <w:t xml:space="preserve">and the </w:t>
      </w:r>
      <w:r w:rsidRPr="00047877">
        <w:rPr>
          <w:rFonts w:ascii="Times New Roman" w:hAnsi="Times New Roman" w:cs="Times New Roman"/>
          <w:i/>
        </w:rPr>
        <w:t>Letters</w:t>
      </w:r>
      <w:r w:rsidRPr="00047877">
        <w:rPr>
          <w:rFonts w:ascii="Times New Roman" w:hAnsi="Times New Roman" w:cs="Times New Roman"/>
        </w:rPr>
        <w:t xml:space="preserve"> of</w:t>
      </w:r>
      <w:r w:rsidRPr="00047877">
        <w:rPr>
          <w:rFonts w:ascii="Times New Roman" w:hAnsi="Times New Roman" w:cs="Times New Roman"/>
          <w:i/>
        </w:rPr>
        <w:t xml:space="preserve"> </w:t>
      </w:r>
      <w:r w:rsidRPr="00333329">
        <w:rPr>
          <w:rFonts w:ascii="Times New Roman" w:hAnsi="Times New Roman" w:cs="Times New Roman"/>
          <w:i/>
          <w:iCs/>
        </w:rPr>
        <w:t>Sum pa mkhan po Ye shes dpal ’byor</w:t>
      </w:r>
      <w:r w:rsidRPr="00047877">
        <w:rPr>
          <w:rFonts w:ascii="Times New Roman" w:hAnsi="Times New Roman" w:cs="Times New Roman"/>
        </w:rPr>
        <w:t xml:space="preserve">, illustrate that the lore surrounding </w:t>
      </w:r>
      <w:r w:rsidRPr="00333329">
        <w:rPr>
          <w:rFonts w:ascii="Times New Roman" w:hAnsi="Times New Roman" w:cs="Times New Roman"/>
          <w:i/>
          <w:iCs/>
        </w:rPr>
        <w:t xml:space="preserve">Gling Ge sar </w:t>
      </w:r>
      <w:r w:rsidRPr="00047877">
        <w:rPr>
          <w:rFonts w:ascii="Times New Roman" w:hAnsi="Times New Roman" w:cs="Times New Roman"/>
        </w:rPr>
        <w:t>has long been considered a source of customary law in parts of the Tibetan world. This presentation will explore the theme of law one finds in the epic tradition. Not just in its many proverbs, but also in the models (</w:t>
      </w:r>
      <w:r w:rsidRPr="00047877">
        <w:rPr>
          <w:rFonts w:ascii="Times New Roman" w:hAnsi="Times New Roman" w:cs="Times New Roman"/>
          <w:i/>
        </w:rPr>
        <w:t>dpe</w:t>
      </w:r>
      <w:r w:rsidRPr="00047877">
        <w:rPr>
          <w:rFonts w:ascii="Times New Roman" w:hAnsi="Times New Roman" w:cs="Times New Roman"/>
        </w:rPr>
        <w:t>) the epic tradition provides for community assemblies, for the observation of status, for advocacy, and for conflict resolution and retribution. The presentation may also touch upon other areas that might also be described as having some kind of “legal” status, such as the distribution of wealth and grazing rights.</w:t>
      </w:r>
    </w:p>
    <w:p w14:paraId="1B4E7744" w14:textId="77777777" w:rsidR="00AD7399" w:rsidRDefault="00AD7399" w:rsidP="00AD7399">
      <w:pPr>
        <w:spacing w:line="276" w:lineRule="auto"/>
        <w:rPr>
          <w:rFonts w:ascii="Times New Roman" w:hAnsi="Times New Roman" w:cs="Times New Roman"/>
        </w:rPr>
      </w:pPr>
    </w:p>
    <w:p w14:paraId="2C422C38" w14:textId="77777777" w:rsidR="00AD7399" w:rsidRDefault="00AD7399" w:rsidP="00AD7399">
      <w:pPr>
        <w:spacing w:line="276" w:lineRule="auto"/>
        <w:rPr>
          <w:rFonts w:ascii="Times New Roman" w:hAnsi="Times New Roman" w:cs="Times New Roman"/>
          <w:lang w:val="en-GB"/>
        </w:rPr>
      </w:pPr>
    </w:p>
    <w:p w14:paraId="4721F498" w14:textId="77777777" w:rsidR="0097513B" w:rsidRDefault="0097513B" w:rsidP="00AD7399">
      <w:pPr>
        <w:spacing w:line="276" w:lineRule="auto"/>
        <w:rPr>
          <w:rFonts w:ascii="Times New Roman" w:hAnsi="Times New Roman" w:cs="Times New Roman" w:hint="eastAsia"/>
          <w:b/>
          <w:bCs/>
          <w:i/>
          <w:iCs/>
          <w:kern w:val="0"/>
          <w:lang w:val="en-GB"/>
        </w:rPr>
      </w:pPr>
    </w:p>
    <w:p w14:paraId="15E84140" w14:textId="1510F8B5" w:rsidR="002B0CA2" w:rsidRPr="00AD7399" w:rsidRDefault="002B0CA2" w:rsidP="00AD7399">
      <w:pPr>
        <w:spacing w:line="276" w:lineRule="auto"/>
        <w:rPr>
          <w:rFonts w:ascii="Times New Roman" w:hAnsi="Times New Roman" w:cs="Times New Roman"/>
        </w:rPr>
      </w:pPr>
      <w:r w:rsidRPr="00FB01C6">
        <w:rPr>
          <w:rFonts w:ascii="Times New Roman" w:hAnsi="Times New Roman" w:cs="Times New Roman" w:hint="eastAsia"/>
          <w:b/>
          <w:bCs/>
          <w:i/>
          <w:iCs/>
          <w:kern w:val="0"/>
          <w:lang w:val="en-GB"/>
        </w:rPr>
        <w:t>The</w:t>
      </w:r>
      <w:r w:rsidRPr="00FB01C6">
        <w:rPr>
          <w:rFonts w:ascii="Times New Roman" w:hAnsi="Times New Roman" w:cs="Times New Roman" w:hint="eastAsia"/>
          <w:b/>
          <w:bCs/>
          <w:kern w:val="0"/>
          <w:lang w:val="en-GB"/>
        </w:rPr>
        <w:t xml:space="preserve"> </w:t>
      </w:r>
      <w:r w:rsidRPr="00FB01C6">
        <w:rPr>
          <w:rFonts w:ascii="Times New Roman" w:hAnsi="Times New Roman" w:cs="Times New Roman"/>
          <w:b/>
          <w:bCs/>
          <w:kern w:val="0"/>
          <w:lang w:val="en-GB"/>
        </w:rPr>
        <w:t>Bka’ gtan</w:t>
      </w:r>
      <w:r w:rsidRPr="00FB01C6">
        <w:rPr>
          <w:rFonts w:ascii="Times New Roman" w:hAnsi="Times New Roman" w:cs="Times New Roman"/>
          <w:b/>
          <w:bCs/>
          <w:i/>
          <w:iCs/>
          <w:kern w:val="0"/>
        </w:rPr>
        <w:t xml:space="preserve"> Documents Issued by the Fifth Dalai Lama</w:t>
      </w:r>
      <w:r w:rsidRPr="00FB01C6">
        <w:rPr>
          <w:rFonts w:ascii="Times New Roman" w:hAnsi="Times New Roman" w:cs="Times New Roman"/>
          <w:b/>
          <w:bCs/>
          <w:kern w:val="0"/>
        </w:rPr>
        <w:t xml:space="preserve"> </w:t>
      </w:r>
      <w:r w:rsidRPr="00FB01C6">
        <w:rPr>
          <w:rFonts w:ascii="Times New Roman" w:hAnsi="Times New Roman" w:cs="Times New Roman"/>
          <w:b/>
          <w:bCs/>
          <w:kern w:val="0"/>
          <w:lang w:val="en-GB"/>
        </w:rPr>
        <w:t>Ngag dbang Blo bzang rgya mtsho</w:t>
      </w:r>
      <w:r w:rsidRPr="00FB01C6">
        <w:rPr>
          <w:rFonts w:ascii="Times New Roman" w:hAnsi="Times New Roman" w:cs="Times New Roman"/>
          <w:b/>
          <w:bCs/>
          <w:i/>
          <w:iCs/>
          <w:kern w:val="0"/>
          <w:lang w:val="en-GB"/>
        </w:rPr>
        <w:t>, 1645–1680</w:t>
      </w:r>
    </w:p>
    <w:p w14:paraId="0A1BE435" w14:textId="77777777" w:rsidR="002B0CA2" w:rsidRPr="006809D8" w:rsidRDefault="002B0CA2" w:rsidP="00621CE2">
      <w:pPr>
        <w:tabs>
          <w:tab w:val="left" w:pos="360"/>
        </w:tabs>
        <w:autoSpaceDE w:val="0"/>
        <w:autoSpaceDN w:val="0"/>
        <w:adjustRightInd w:val="0"/>
        <w:spacing w:line="276" w:lineRule="auto"/>
        <w:rPr>
          <w:rFonts w:ascii="Times New Roman" w:hAnsi="Times New Roman" w:cs="Times New Roman"/>
          <w:bCs/>
          <w:kern w:val="0"/>
          <w:lang w:val="en-GB"/>
        </w:rPr>
      </w:pPr>
      <w:r w:rsidRPr="006809D8">
        <w:rPr>
          <w:rFonts w:ascii="Times New Roman" w:hAnsi="Times New Roman" w:cs="Times New Roman" w:hint="eastAsia"/>
          <w:bCs/>
          <w:kern w:val="0"/>
          <w:lang w:val="en-GB"/>
        </w:rPr>
        <w:t>Dobis Tsering Gyal</w:t>
      </w:r>
    </w:p>
    <w:p w14:paraId="6B0E8251" w14:textId="77777777" w:rsidR="002B0CA2" w:rsidRPr="006809D8" w:rsidRDefault="002B0CA2" w:rsidP="00621CE2">
      <w:pPr>
        <w:tabs>
          <w:tab w:val="left" w:pos="360"/>
        </w:tabs>
        <w:autoSpaceDE w:val="0"/>
        <w:autoSpaceDN w:val="0"/>
        <w:adjustRightInd w:val="0"/>
        <w:spacing w:line="276" w:lineRule="auto"/>
        <w:rPr>
          <w:rFonts w:ascii="Times New Roman" w:hAnsi="Times New Roman" w:cs="Times New Roman"/>
          <w:bCs/>
          <w:kern w:val="0"/>
          <w:lang w:val="en-GB"/>
        </w:rPr>
      </w:pPr>
    </w:p>
    <w:p w14:paraId="710D58DA" w14:textId="036AC4D6" w:rsidR="002B0CA2" w:rsidRPr="00175525" w:rsidRDefault="002B0CA2" w:rsidP="00621CE2">
      <w:pPr>
        <w:tabs>
          <w:tab w:val="left" w:pos="360"/>
        </w:tabs>
        <w:autoSpaceDE w:val="0"/>
        <w:autoSpaceDN w:val="0"/>
        <w:adjustRightInd w:val="0"/>
        <w:spacing w:line="276" w:lineRule="auto"/>
        <w:rPr>
          <w:rFonts w:ascii="Times New Roman" w:hAnsi="Times New Roman" w:cs="Times New Roman"/>
          <w:bCs/>
          <w:kern w:val="0"/>
          <w:lang w:val="en-GB"/>
        </w:rPr>
      </w:pPr>
      <w:r w:rsidRPr="006809D8">
        <w:rPr>
          <w:rFonts w:ascii="Times New Roman" w:hAnsi="Times New Roman" w:cs="Times New Roman"/>
          <w:bCs/>
          <w:kern w:val="0"/>
          <w:lang w:val="en-GB"/>
        </w:rPr>
        <w:t xml:space="preserve">This presentation is based on a collection of eight documents issued by the Fifth Dalai Lama in the </w:t>
      </w:r>
      <w:r w:rsidRPr="006809D8">
        <w:rPr>
          <w:rFonts w:ascii="Times New Roman" w:hAnsi="Times New Roman" w:cs="Times New Roman"/>
          <w:bCs/>
          <w:i/>
          <w:kern w:val="0"/>
          <w:lang w:val="en-GB"/>
        </w:rPr>
        <w:t xml:space="preserve">Tibet Archives </w:t>
      </w:r>
      <w:r w:rsidRPr="006809D8">
        <w:rPr>
          <w:rFonts w:ascii="Times New Roman" w:hAnsi="Times New Roman" w:cs="Times New Roman"/>
          <w:bCs/>
          <w:kern w:val="0"/>
          <w:lang w:val="en-GB"/>
        </w:rPr>
        <w:t>(Lhasa), which I have catalogued, measured, digitalized, and subject</w:t>
      </w:r>
      <w:r>
        <w:rPr>
          <w:rFonts w:ascii="Times New Roman" w:hAnsi="Times New Roman" w:cs="Times New Roman"/>
          <w:bCs/>
          <w:kern w:val="0"/>
          <w:lang w:val="en-GB"/>
        </w:rPr>
        <w:t>ed</w:t>
      </w:r>
      <w:r w:rsidRPr="006809D8">
        <w:rPr>
          <w:rFonts w:ascii="Times New Roman" w:hAnsi="Times New Roman" w:cs="Times New Roman"/>
          <w:bCs/>
          <w:kern w:val="0"/>
          <w:lang w:val="en-GB"/>
        </w:rPr>
        <w:t xml:space="preserve"> to paper and textual criticism</w:t>
      </w:r>
      <w:r w:rsidRPr="006809D8">
        <w:rPr>
          <w:rFonts w:ascii="Times New Roman" w:hAnsi="Times New Roman" w:cs="Times New Roman"/>
          <w:bCs/>
          <w:i/>
          <w:kern w:val="0"/>
          <w:lang w:val="en-GB"/>
        </w:rPr>
        <w:t>.</w:t>
      </w:r>
      <w:r w:rsidRPr="006809D8">
        <w:rPr>
          <w:rFonts w:ascii="Times New Roman" w:hAnsi="Times New Roman" w:cs="Times New Roman"/>
          <w:bCs/>
          <w:kern w:val="0"/>
          <w:lang w:val="en-GB"/>
        </w:rPr>
        <w:t xml:space="preserve"> My presentation tries to explain the terminologies of</w:t>
      </w:r>
      <w:r>
        <w:rPr>
          <w:rFonts w:ascii="Times New Roman" w:hAnsi="Times New Roman" w:cs="Times New Roman"/>
          <w:bCs/>
          <w:kern w:val="0"/>
          <w:lang w:val="en-GB"/>
        </w:rPr>
        <w:t xml:space="preserve"> the</w:t>
      </w:r>
      <w:r w:rsidRPr="006809D8">
        <w:rPr>
          <w:rFonts w:ascii="Times New Roman" w:hAnsi="Times New Roman" w:cs="Times New Roman"/>
          <w:bCs/>
          <w:kern w:val="0"/>
          <w:lang w:val="en-GB"/>
        </w:rPr>
        <w:t xml:space="preserve"> </w:t>
      </w:r>
      <w:r>
        <w:rPr>
          <w:rFonts w:ascii="Times New Roman" w:hAnsi="Times New Roman" w:cs="Times New Roman"/>
          <w:bCs/>
          <w:i/>
          <w:kern w:val="0"/>
          <w:lang w:val="en-GB"/>
        </w:rPr>
        <w:t>Bka’ g</w:t>
      </w:r>
      <w:r w:rsidRPr="006809D8">
        <w:rPr>
          <w:rFonts w:ascii="Times New Roman" w:hAnsi="Times New Roman" w:cs="Times New Roman"/>
          <w:bCs/>
          <w:i/>
          <w:kern w:val="0"/>
          <w:lang w:val="en-GB"/>
        </w:rPr>
        <w:t>tan</w:t>
      </w:r>
      <w:r w:rsidRPr="006809D8">
        <w:rPr>
          <w:rFonts w:ascii="Times New Roman" w:hAnsi="Times New Roman" w:cs="Times New Roman"/>
          <w:bCs/>
          <w:kern w:val="0"/>
          <w:lang w:val="en-GB"/>
        </w:rPr>
        <w:t xml:space="preserve"> </w:t>
      </w:r>
      <w:r>
        <w:rPr>
          <w:rFonts w:ascii="Times New Roman" w:hAnsi="Times New Roman" w:cs="Times New Roman"/>
          <w:bCs/>
          <w:kern w:val="0"/>
          <w:lang w:val="en-GB"/>
        </w:rPr>
        <w:t xml:space="preserve">documents </w:t>
      </w:r>
      <w:r w:rsidRPr="006809D8">
        <w:rPr>
          <w:rFonts w:ascii="Times New Roman" w:hAnsi="Times New Roman" w:cs="Times New Roman"/>
          <w:bCs/>
          <w:kern w:val="0"/>
          <w:lang w:val="en-GB"/>
        </w:rPr>
        <w:t xml:space="preserve">and </w:t>
      </w:r>
      <w:r>
        <w:rPr>
          <w:rFonts w:ascii="Times New Roman" w:hAnsi="Times New Roman" w:cs="Times New Roman"/>
          <w:bCs/>
          <w:kern w:val="0"/>
          <w:lang w:val="en-GB"/>
        </w:rPr>
        <w:t>their</w:t>
      </w:r>
      <w:r w:rsidRPr="006809D8">
        <w:rPr>
          <w:rFonts w:ascii="Times New Roman" w:hAnsi="Times New Roman" w:cs="Times New Roman"/>
          <w:bCs/>
          <w:kern w:val="0"/>
          <w:lang w:val="en-GB"/>
        </w:rPr>
        <w:t xml:space="preserve"> characteristics of official documents, the legal concepts and aspects of the </w:t>
      </w:r>
      <w:r w:rsidRPr="006809D8">
        <w:rPr>
          <w:rFonts w:ascii="Times New Roman" w:hAnsi="Times New Roman" w:cs="Times New Roman"/>
          <w:bCs/>
          <w:i/>
          <w:iCs/>
          <w:kern w:val="0"/>
          <w:lang w:val="en-GB"/>
        </w:rPr>
        <w:t>Bka’ gtan</w:t>
      </w:r>
      <w:r w:rsidRPr="006809D8">
        <w:rPr>
          <w:rFonts w:ascii="Times New Roman" w:hAnsi="Times New Roman" w:cs="Times New Roman"/>
          <w:bCs/>
          <w:kern w:val="0"/>
          <w:lang w:val="en-GB"/>
        </w:rPr>
        <w:t xml:space="preserve">s in the political system of the </w:t>
      </w:r>
      <w:r w:rsidRPr="006809D8">
        <w:rPr>
          <w:rFonts w:ascii="Times New Roman" w:hAnsi="Times New Roman" w:cs="Times New Roman"/>
          <w:bCs/>
          <w:i/>
          <w:kern w:val="0"/>
          <w:lang w:val="en-GB"/>
        </w:rPr>
        <w:t>Dga</w:t>
      </w:r>
      <w:r>
        <w:rPr>
          <w:rFonts w:ascii="Times New Roman" w:hAnsi="Times New Roman" w:cs="Times New Roman"/>
          <w:bCs/>
          <w:i/>
          <w:kern w:val="0"/>
          <w:lang w:val="en-GB"/>
        </w:rPr>
        <w:t>’ ldan pho b</w:t>
      </w:r>
      <w:r w:rsidRPr="006809D8">
        <w:rPr>
          <w:rFonts w:ascii="Times New Roman" w:hAnsi="Times New Roman" w:cs="Times New Roman"/>
          <w:bCs/>
          <w:i/>
          <w:kern w:val="0"/>
          <w:lang w:val="en-GB"/>
        </w:rPr>
        <w:t xml:space="preserve">rang </w:t>
      </w:r>
      <w:r w:rsidRPr="006809D8">
        <w:rPr>
          <w:rFonts w:ascii="Times New Roman" w:hAnsi="Times New Roman" w:cs="Times New Roman"/>
          <w:bCs/>
          <w:kern w:val="0"/>
          <w:lang w:val="en-GB"/>
        </w:rPr>
        <w:t xml:space="preserve">government. Combined with the autobiography of the Fifth Dalai Lama, </w:t>
      </w:r>
      <w:r>
        <w:rPr>
          <w:rFonts w:ascii="Times New Roman" w:hAnsi="Times New Roman" w:cs="Times New Roman"/>
          <w:bCs/>
          <w:i/>
          <w:kern w:val="0"/>
          <w:lang w:val="en-GB"/>
        </w:rPr>
        <w:t>Du ku l</w:t>
      </w:r>
      <w:r w:rsidRPr="006809D8">
        <w:rPr>
          <w:rFonts w:ascii="Times New Roman" w:hAnsi="Times New Roman" w:cs="Times New Roman"/>
          <w:bCs/>
          <w:i/>
          <w:kern w:val="0"/>
          <w:lang w:val="en-GB"/>
        </w:rPr>
        <w:t>a’i</w:t>
      </w:r>
      <w:r>
        <w:rPr>
          <w:rFonts w:ascii="Times New Roman" w:hAnsi="Times New Roman" w:cs="Times New Roman"/>
          <w:bCs/>
          <w:i/>
          <w:kern w:val="0"/>
          <w:lang w:val="en-GB"/>
        </w:rPr>
        <w:t xml:space="preserve"> gos b</w:t>
      </w:r>
      <w:r w:rsidRPr="006809D8">
        <w:rPr>
          <w:rFonts w:ascii="Times New Roman" w:hAnsi="Times New Roman" w:cs="Times New Roman"/>
          <w:bCs/>
          <w:i/>
          <w:kern w:val="0"/>
          <w:lang w:val="en-GB"/>
        </w:rPr>
        <w:t>zang</w:t>
      </w:r>
      <w:r w:rsidRPr="006809D8">
        <w:rPr>
          <w:rFonts w:ascii="Times New Roman" w:hAnsi="Times New Roman" w:cs="Times New Roman"/>
          <w:bCs/>
          <w:kern w:val="0"/>
          <w:lang w:val="en-GB"/>
        </w:rPr>
        <w:t>, my presentation also examines and discusses some specific aristocratic families, monasteries, and high-ranking monk</w:t>
      </w:r>
      <w:r>
        <w:rPr>
          <w:rFonts w:ascii="Times New Roman" w:hAnsi="Times New Roman" w:cs="Times New Roman"/>
          <w:bCs/>
          <w:kern w:val="0"/>
          <w:lang w:val="en-GB"/>
        </w:rPr>
        <w:t>-</w:t>
      </w:r>
      <w:r w:rsidRPr="006809D8">
        <w:rPr>
          <w:rFonts w:ascii="Times New Roman" w:hAnsi="Times New Roman" w:cs="Times New Roman"/>
          <w:bCs/>
          <w:kern w:val="0"/>
          <w:lang w:val="en-GB"/>
        </w:rPr>
        <w:t xml:space="preserve"> intellectuals, which the </w:t>
      </w:r>
      <w:r>
        <w:rPr>
          <w:rFonts w:ascii="Times New Roman" w:hAnsi="Times New Roman" w:cs="Times New Roman"/>
          <w:bCs/>
          <w:i/>
          <w:kern w:val="0"/>
          <w:lang w:val="en-GB"/>
        </w:rPr>
        <w:t>Bka’ g</w:t>
      </w:r>
      <w:r w:rsidRPr="006809D8">
        <w:rPr>
          <w:rFonts w:ascii="Times New Roman" w:hAnsi="Times New Roman" w:cs="Times New Roman"/>
          <w:bCs/>
          <w:i/>
          <w:kern w:val="0"/>
          <w:lang w:val="en-GB"/>
        </w:rPr>
        <w:t>tan</w:t>
      </w:r>
      <w:r w:rsidRPr="006809D8">
        <w:rPr>
          <w:rFonts w:ascii="Times New Roman" w:hAnsi="Times New Roman" w:cs="Times New Roman"/>
          <w:bCs/>
          <w:kern w:val="0"/>
          <w:lang w:val="en-GB"/>
        </w:rPr>
        <w:t xml:space="preserve"> documents </w:t>
      </w:r>
      <w:r>
        <w:rPr>
          <w:rFonts w:ascii="Times New Roman" w:hAnsi="Times New Roman" w:cs="Times New Roman"/>
          <w:bCs/>
          <w:kern w:val="0"/>
          <w:lang w:val="en-GB"/>
        </w:rPr>
        <w:t>discuss</w:t>
      </w:r>
      <w:r w:rsidRPr="006809D8">
        <w:rPr>
          <w:rFonts w:ascii="Times New Roman" w:hAnsi="Times New Roman" w:cs="Times New Roman"/>
          <w:bCs/>
          <w:kern w:val="0"/>
          <w:lang w:val="en-GB"/>
        </w:rPr>
        <w:t xml:space="preserve">. These documents were mostly issued to protect property, such as land, water, houses, </w:t>
      </w:r>
      <w:r>
        <w:rPr>
          <w:rFonts w:ascii="Times New Roman" w:hAnsi="Times New Roman" w:cs="Times New Roman"/>
          <w:bCs/>
          <w:kern w:val="0"/>
          <w:lang w:val="en-GB"/>
        </w:rPr>
        <w:t>estates (</w:t>
      </w:r>
      <w:r>
        <w:rPr>
          <w:rFonts w:ascii="Times New Roman" w:hAnsi="Times New Roman" w:cs="Times New Roman"/>
          <w:bCs/>
          <w:i/>
          <w:kern w:val="0"/>
          <w:lang w:val="en-GB"/>
        </w:rPr>
        <w:t>g</w:t>
      </w:r>
      <w:r w:rsidRPr="006809D8">
        <w:rPr>
          <w:rFonts w:ascii="Times New Roman" w:hAnsi="Times New Roman" w:cs="Times New Roman"/>
          <w:bCs/>
          <w:i/>
          <w:kern w:val="0"/>
          <w:lang w:val="en-GB"/>
        </w:rPr>
        <w:t>zhis ka</w:t>
      </w:r>
      <w:r>
        <w:rPr>
          <w:rFonts w:ascii="Times New Roman" w:hAnsi="Times New Roman" w:cs="Times New Roman"/>
          <w:bCs/>
          <w:iCs/>
          <w:kern w:val="0"/>
          <w:lang w:val="en-GB"/>
        </w:rPr>
        <w:t>)</w:t>
      </w:r>
      <w:r w:rsidRPr="006809D8">
        <w:rPr>
          <w:rFonts w:ascii="Times New Roman" w:hAnsi="Times New Roman" w:cs="Times New Roman"/>
          <w:bCs/>
          <w:kern w:val="0"/>
          <w:lang w:val="en-GB"/>
        </w:rPr>
        <w:t xml:space="preserve"> and others. They granted ownership of land, rights to taxes and law, and rights to conduct both peaceful and military affairs, to certain specific official institutions, both lay and monastic. These </w:t>
      </w:r>
      <w:r>
        <w:rPr>
          <w:rFonts w:ascii="Times New Roman" w:hAnsi="Times New Roman" w:cs="Times New Roman"/>
          <w:bCs/>
          <w:i/>
          <w:kern w:val="0"/>
          <w:lang w:val="en-GB"/>
        </w:rPr>
        <w:t>Bka’ g</w:t>
      </w:r>
      <w:r w:rsidRPr="006809D8">
        <w:rPr>
          <w:rFonts w:ascii="Times New Roman" w:hAnsi="Times New Roman" w:cs="Times New Roman"/>
          <w:bCs/>
          <w:i/>
          <w:kern w:val="0"/>
          <w:lang w:val="en-GB"/>
        </w:rPr>
        <w:t>tan</w:t>
      </w:r>
      <w:r w:rsidRPr="006809D8">
        <w:rPr>
          <w:rFonts w:ascii="Times New Roman" w:hAnsi="Times New Roman" w:cs="Times New Roman"/>
          <w:bCs/>
          <w:kern w:val="0"/>
          <w:lang w:val="en-GB"/>
        </w:rPr>
        <w:t xml:space="preserve"> documents were usually issued by the successive chief executives, using different seals of authority, in the </w:t>
      </w:r>
      <w:r w:rsidRPr="006809D8">
        <w:rPr>
          <w:rFonts w:ascii="Times New Roman" w:hAnsi="Times New Roman" w:cs="Times New Roman"/>
          <w:bCs/>
          <w:i/>
          <w:kern w:val="0"/>
          <w:lang w:val="en-GB"/>
        </w:rPr>
        <w:t>Dga</w:t>
      </w:r>
      <w:r>
        <w:rPr>
          <w:rFonts w:ascii="Times New Roman" w:hAnsi="Times New Roman" w:cs="Times New Roman"/>
          <w:bCs/>
          <w:i/>
          <w:kern w:val="0"/>
          <w:lang w:val="en-GB"/>
        </w:rPr>
        <w:t>’ ldan pho b</w:t>
      </w:r>
      <w:r w:rsidRPr="006809D8">
        <w:rPr>
          <w:rFonts w:ascii="Times New Roman" w:hAnsi="Times New Roman" w:cs="Times New Roman"/>
          <w:bCs/>
          <w:i/>
          <w:kern w:val="0"/>
          <w:lang w:val="en-GB"/>
        </w:rPr>
        <w:t xml:space="preserve">rang </w:t>
      </w:r>
      <w:r w:rsidRPr="006809D8">
        <w:rPr>
          <w:rFonts w:ascii="Times New Roman" w:hAnsi="Times New Roman" w:cs="Times New Roman"/>
          <w:bCs/>
          <w:kern w:val="0"/>
          <w:lang w:val="en-GB"/>
        </w:rPr>
        <w:t>government</w:t>
      </w:r>
      <w:r w:rsidRPr="006809D8">
        <w:rPr>
          <w:rFonts w:ascii="Times New Roman" w:hAnsi="Times New Roman" w:cs="Times New Roman"/>
          <w:bCs/>
          <w:i/>
          <w:kern w:val="0"/>
          <w:lang w:val="en-GB"/>
        </w:rPr>
        <w:t xml:space="preserve">. </w:t>
      </w:r>
      <w:r w:rsidR="00175525">
        <w:rPr>
          <w:rFonts w:ascii="Times New Roman" w:hAnsi="Times New Roman" w:cs="Times New Roman"/>
          <w:bCs/>
          <w:kern w:val="0"/>
          <w:lang w:val="en-GB"/>
        </w:rPr>
        <w:t xml:space="preserve"> </w:t>
      </w:r>
    </w:p>
    <w:p w14:paraId="64FD2114" w14:textId="77777777" w:rsidR="00AD7399" w:rsidRDefault="00AD7399" w:rsidP="00621CE2">
      <w:pPr>
        <w:spacing w:line="276" w:lineRule="auto"/>
        <w:rPr>
          <w:rFonts w:ascii="Times New Roman" w:hAnsi="Times New Roman" w:cs="Times New Roman"/>
          <w:b/>
          <w:lang w:val="en-GB"/>
        </w:rPr>
      </w:pPr>
    </w:p>
    <w:p w14:paraId="281688F3" w14:textId="77777777" w:rsidR="002B0CA2" w:rsidRPr="00FB01C6" w:rsidRDefault="002B0CA2" w:rsidP="00621CE2">
      <w:pPr>
        <w:spacing w:line="276" w:lineRule="auto"/>
        <w:rPr>
          <w:rFonts w:ascii="Times New Roman" w:hAnsi="Times New Roman" w:cs="Times New Roman"/>
          <w:b/>
          <w:i/>
          <w:iCs/>
        </w:rPr>
      </w:pPr>
      <w:r w:rsidRPr="00FB01C6">
        <w:rPr>
          <w:rFonts w:ascii="Times New Roman" w:hAnsi="Times New Roman" w:cs="Times New Roman"/>
          <w:b/>
          <w:i/>
          <w:iCs/>
        </w:rPr>
        <w:t>The Religious Ideology in Legal Texts from the Ganden Phodrang Era: a Preliminary Investigation</w:t>
      </w:r>
    </w:p>
    <w:p w14:paraId="03909F88"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Berthe Jansen</w:t>
      </w:r>
    </w:p>
    <w:p w14:paraId="5E44E24C" w14:textId="77777777" w:rsidR="002B0CA2" w:rsidRPr="00047877" w:rsidRDefault="002B0CA2" w:rsidP="00621CE2">
      <w:pPr>
        <w:spacing w:line="276" w:lineRule="auto"/>
        <w:rPr>
          <w:rFonts w:ascii="Times New Roman" w:hAnsi="Times New Roman" w:cs="Times New Roman"/>
        </w:rPr>
      </w:pPr>
    </w:p>
    <w:p w14:paraId="13AA58CD"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 xml:space="preserve">Monastic Buddhism influenced virtually every aspect of Tibetan society. Monks were responsible for most of the vast Tibetan literature. Through the texts they authored, then, </w:t>
      </w:r>
      <w:r w:rsidRPr="00047877">
        <w:rPr>
          <w:rFonts w:ascii="Times New Roman" w:hAnsi="Times New Roman" w:cs="Times New Roman"/>
        </w:rPr>
        <w:lastRenderedPageBreak/>
        <w:t>monastic Buddhism exerted its influence on society. If monastic Buddhism influenced all facets of society, what was its influence on the corpus of legal texts, and on issues of legal theory within these texts? Focusing on a range of – largely unstudied – Tibetan legal texts, I will explore issues of intertextuality, linguistic influences, and the development of patterns, argumentation, and themes, allowing a theorization of Tibetan legal texts and their Buddhist contexts, and a positioning of Buddhist thinking within a broader socio-legal perspective. This paper is a preliminary investigation that focuses on the relationship between legal and religious texts in 17</w:t>
      </w:r>
      <w:r w:rsidRPr="00047877">
        <w:rPr>
          <w:rFonts w:ascii="Times New Roman" w:hAnsi="Times New Roman" w:cs="Times New Roman"/>
          <w:vertAlign w:val="superscript"/>
        </w:rPr>
        <w:t>th</w:t>
      </w:r>
      <w:r w:rsidRPr="00047877">
        <w:rPr>
          <w:rFonts w:ascii="Times New Roman" w:hAnsi="Times New Roman" w:cs="Times New Roman"/>
        </w:rPr>
        <w:t xml:space="preserve"> -19</w:t>
      </w:r>
      <w:r w:rsidRPr="00047877">
        <w:rPr>
          <w:rFonts w:ascii="Times New Roman" w:hAnsi="Times New Roman" w:cs="Times New Roman"/>
          <w:vertAlign w:val="superscript"/>
        </w:rPr>
        <w:t>th</w:t>
      </w:r>
      <w:r w:rsidRPr="00047877">
        <w:rPr>
          <w:rFonts w:ascii="Times New Roman" w:hAnsi="Times New Roman" w:cs="Times New Roman"/>
        </w:rPr>
        <w:t xml:space="preserve"> century Tibet, looking at the </w:t>
      </w:r>
      <w:r>
        <w:rPr>
          <w:rFonts w:ascii="Times New Roman" w:hAnsi="Times New Roman" w:cs="Times New Roman"/>
        </w:rPr>
        <w:t xml:space="preserve">possible </w:t>
      </w:r>
      <w:r w:rsidRPr="00047877">
        <w:rPr>
          <w:rFonts w:ascii="Times New Roman" w:hAnsi="Times New Roman" w:cs="Times New Roman"/>
        </w:rPr>
        <w:t>way</w:t>
      </w:r>
      <w:r>
        <w:rPr>
          <w:rFonts w:ascii="Times New Roman" w:hAnsi="Times New Roman" w:cs="Times New Roman"/>
        </w:rPr>
        <w:t>s</w:t>
      </w:r>
      <w:r w:rsidRPr="00047877">
        <w:rPr>
          <w:rFonts w:ascii="Times New Roman" w:hAnsi="Times New Roman" w:cs="Times New Roman"/>
        </w:rPr>
        <w:t xml:space="preserve"> in which monastic language and concepts made their way into legal documents, and assesses their effects on </w:t>
      </w:r>
      <w:r w:rsidRPr="00047877">
        <w:rPr>
          <w:rFonts w:ascii="Times New Roman" w:hAnsi="Times New Roman" w:cs="Times New Roman"/>
          <w:bCs/>
        </w:rPr>
        <w:t>Tibetan conceptualisations of law</w:t>
      </w:r>
      <w:r w:rsidRPr="00047877">
        <w:rPr>
          <w:rFonts w:ascii="Times New Roman" w:hAnsi="Times New Roman" w:cs="Times New Roman"/>
        </w:rPr>
        <w:t>.</w:t>
      </w:r>
    </w:p>
    <w:p w14:paraId="091D6620" w14:textId="77777777" w:rsidR="002B0CA2" w:rsidRDefault="002B0CA2" w:rsidP="00621CE2">
      <w:pPr>
        <w:spacing w:line="276" w:lineRule="auto"/>
        <w:rPr>
          <w:rFonts w:ascii="Times New Roman" w:hAnsi="Times New Roman" w:cs="Times New Roman"/>
        </w:rPr>
      </w:pPr>
    </w:p>
    <w:p w14:paraId="47E38F33" w14:textId="24B74B01" w:rsidR="002B0CA2" w:rsidRDefault="00877023" w:rsidP="00621CE2">
      <w:pPr>
        <w:spacing w:line="276" w:lineRule="auto"/>
        <w:rPr>
          <w:rFonts w:ascii="Times New Roman" w:hAnsi="Times New Roman" w:cs="Times New Roman"/>
          <w:lang w:val="en-GB"/>
        </w:rPr>
      </w:pPr>
      <w:r>
        <w:rPr>
          <w:rFonts w:ascii="Helvetica" w:hAnsi="Helvetica" w:cs="Helvetica"/>
          <w:noProof/>
          <w:kern w:val="0"/>
          <w:szCs w:val="24"/>
          <w:lang w:val="en-GB" w:eastAsia="en-GB" w:bidi="ar-SA"/>
        </w:rPr>
        <w:drawing>
          <wp:inline distT="0" distB="0" distL="0" distR="0" wp14:anchorId="26C52DF8" wp14:editId="2822D56D">
            <wp:extent cx="5270500" cy="1262380"/>
            <wp:effectExtent l="0" t="0" r="1270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262380"/>
                    </a:xfrm>
                    <a:prstGeom prst="rect">
                      <a:avLst/>
                    </a:prstGeom>
                    <a:noFill/>
                    <a:ln>
                      <a:noFill/>
                    </a:ln>
                  </pic:spPr>
                </pic:pic>
              </a:graphicData>
            </a:graphic>
          </wp:inline>
        </w:drawing>
      </w:r>
    </w:p>
    <w:p w14:paraId="31442BE6" w14:textId="77777777" w:rsidR="00877023" w:rsidRDefault="00877023" w:rsidP="00621CE2">
      <w:pPr>
        <w:spacing w:line="276" w:lineRule="auto"/>
        <w:rPr>
          <w:rFonts w:ascii="Times New Roman" w:hAnsi="Times New Roman" w:cs="Times New Roman"/>
          <w:lang w:val="en-GB"/>
        </w:rPr>
      </w:pPr>
    </w:p>
    <w:p w14:paraId="7FF96C7E" w14:textId="634B1786" w:rsidR="002B0CA2" w:rsidRPr="00FB01C6" w:rsidRDefault="002B0CA2" w:rsidP="00621CE2">
      <w:pPr>
        <w:spacing w:line="276" w:lineRule="auto"/>
        <w:rPr>
          <w:rFonts w:ascii="Times New Roman" w:hAnsi="Times New Roman" w:cs="Times New Roman"/>
          <w:b/>
          <w:i/>
          <w:iCs/>
        </w:rPr>
      </w:pPr>
      <w:r w:rsidRPr="00FB01C6">
        <w:rPr>
          <w:rFonts w:ascii="Times New Roman" w:hAnsi="Times New Roman" w:cs="Times New Roman"/>
          <w:b/>
        </w:rPr>
        <w:t>’Ba’ ra ba Rgyal mtshan dpal bzang po</w:t>
      </w:r>
      <w:r w:rsidRPr="00FB01C6">
        <w:rPr>
          <w:rFonts w:ascii="Times New Roman" w:hAnsi="Times New Roman" w:cs="Times New Roman"/>
          <w:b/>
          <w:i/>
          <w:iCs/>
        </w:rPr>
        <w:t xml:space="preserve"> (1310-1391) </w:t>
      </w:r>
      <w:r w:rsidR="00FB01C6">
        <w:rPr>
          <w:rFonts w:ascii="Times New Roman" w:hAnsi="Times New Roman" w:cs="Times New Roman"/>
          <w:b/>
          <w:i/>
          <w:iCs/>
        </w:rPr>
        <w:t>and his Quasi-A</w:t>
      </w:r>
      <w:r w:rsidRPr="00FB01C6">
        <w:rPr>
          <w:rFonts w:ascii="Times New Roman" w:hAnsi="Times New Roman" w:cs="Times New Roman"/>
          <w:b/>
          <w:i/>
          <w:iCs/>
        </w:rPr>
        <w:t xml:space="preserve">llegoric Decree of Religious Law </w:t>
      </w:r>
      <w:r w:rsidRPr="00FB01C6">
        <w:rPr>
          <w:rFonts w:ascii="Times New Roman" w:hAnsi="Times New Roman" w:cs="Times New Roman"/>
          <w:b/>
        </w:rPr>
        <w:t>(Chos khrims kyi ’ja’ sa)</w:t>
      </w:r>
    </w:p>
    <w:p w14:paraId="1EC41D3B"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Leonard van der Kuijp</w:t>
      </w:r>
    </w:p>
    <w:p w14:paraId="64A212DC" w14:textId="77777777" w:rsidR="002B0CA2" w:rsidRPr="00047877" w:rsidRDefault="002B0CA2" w:rsidP="00621CE2">
      <w:pPr>
        <w:spacing w:line="276" w:lineRule="auto"/>
        <w:rPr>
          <w:rFonts w:ascii="Times New Roman" w:hAnsi="Times New Roman" w:cs="Times New Roman"/>
          <w:b/>
        </w:rPr>
      </w:pPr>
    </w:p>
    <w:p w14:paraId="324494B2" w14:textId="001C633A" w:rsidR="00877023" w:rsidRPr="00175525" w:rsidRDefault="002B0CA2" w:rsidP="00175525">
      <w:pPr>
        <w:spacing w:line="276" w:lineRule="auto"/>
        <w:rPr>
          <w:rFonts w:ascii="Times New Roman" w:hAnsi="Times New Roman" w:cs="Times New Roman"/>
        </w:rPr>
      </w:pPr>
      <w:r w:rsidRPr="00047877">
        <w:rPr>
          <w:rFonts w:ascii="Times New Roman" w:hAnsi="Times New Roman" w:cs="Times New Roman"/>
        </w:rPr>
        <w:t xml:space="preserve">In fourteenth century Central Tibet, we begin to see further effects of the Mongol occupation, which began in 1240, on the Tibetan lexicon. Thus a scholar such as </w:t>
      </w:r>
      <w:r w:rsidRPr="00333329">
        <w:rPr>
          <w:rFonts w:ascii="Times New Roman" w:hAnsi="Times New Roman" w:cs="Times New Roman"/>
          <w:i/>
          <w:iCs/>
        </w:rPr>
        <w:t xml:space="preserve">Dol po pa Shes rab rgyal mtshan </w:t>
      </w:r>
      <w:r w:rsidRPr="00047877">
        <w:rPr>
          <w:rFonts w:ascii="Times New Roman" w:hAnsi="Times New Roman" w:cs="Times New Roman"/>
        </w:rPr>
        <w:t xml:space="preserve">(1292-1361) made use of the loanword </w:t>
      </w:r>
      <w:r>
        <w:rPr>
          <w:rFonts w:ascii="Times New Roman" w:hAnsi="Times New Roman" w:cs="Times New Roman"/>
          <w:i/>
        </w:rPr>
        <w:t>’ja’</w:t>
      </w:r>
      <w:r w:rsidRPr="00047877">
        <w:rPr>
          <w:rFonts w:ascii="Times New Roman" w:hAnsi="Times New Roman" w:cs="Times New Roman"/>
          <w:i/>
        </w:rPr>
        <w:t xml:space="preserve"> sa</w:t>
      </w:r>
      <w:r w:rsidRPr="00047877">
        <w:rPr>
          <w:rFonts w:ascii="Times New Roman" w:hAnsi="Times New Roman" w:cs="Times New Roman"/>
        </w:rPr>
        <w:t xml:space="preserve"> (&lt; Mon. </w:t>
      </w:r>
      <w:r w:rsidRPr="00047877">
        <w:rPr>
          <w:rFonts w:ascii="Times New Roman" w:hAnsi="Times New Roman" w:cs="Times New Roman"/>
          <w:i/>
        </w:rPr>
        <w:t>ǰasaγ</w:t>
      </w:r>
      <w:r w:rsidRPr="00047877">
        <w:rPr>
          <w:rFonts w:ascii="Times New Roman" w:hAnsi="Times New Roman" w:cs="Times New Roman"/>
        </w:rPr>
        <w:t>) in the titles of two of his shorter studies in the sense of "decree, governing rules [of]." The great '</w:t>
      </w:r>
      <w:r w:rsidRPr="00333329">
        <w:rPr>
          <w:rFonts w:ascii="Times New Roman" w:hAnsi="Times New Roman" w:cs="Times New Roman"/>
          <w:i/>
          <w:iCs/>
        </w:rPr>
        <w:t xml:space="preserve">Brug pa Bka' brgyud </w:t>
      </w:r>
      <w:r>
        <w:rPr>
          <w:rFonts w:ascii="Times New Roman" w:hAnsi="Times New Roman" w:cs="Times New Roman"/>
        </w:rPr>
        <w:t>yogi and scholar</w:t>
      </w:r>
      <w:r w:rsidRPr="00333329">
        <w:rPr>
          <w:rFonts w:ascii="Times New Roman" w:hAnsi="Times New Roman" w:cs="Times New Roman"/>
          <w:i/>
          <w:iCs/>
        </w:rPr>
        <w:t xml:space="preserve"> ’Ba’ ra ba</w:t>
      </w:r>
      <w:r w:rsidRPr="00047877">
        <w:rPr>
          <w:rFonts w:ascii="Times New Roman" w:hAnsi="Times New Roman" w:cs="Times New Roman"/>
        </w:rPr>
        <w:t xml:space="preserve"> was the author of a monastic charter (</w:t>
      </w:r>
      <w:r>
        <w:rPr>
          <w:rFonts w:ascii="Times New Roman" w:hAnsi="Times New Roman" w:cs="Times New Roman"/>
          <w:i/>
        </w:rPr>
        <w:t>bca’</w:t>
      </w:r>
      <w:r w:rsidRPr="00047877">
        <w:rPr>
          <w:rFonts w:ascii="Times New Roman" w:hAnsi="Times New Roman" w:cs="Times New Roman"/>
          <w:i/>
        </w:rPr>
        <w:t xml:space="preserve"> khrims</w:t>
      </w:r>
      <w:r w:rsidRPr="00047877">
        <w:rPr>
          <w:rFonts w:ascii="Times New Roman" w:hAnsi="Times New Roman" w:cs="Times New Roman"/>
        </w:rPr>
        <w:t xml:space="preserve">) as well as a very interesting quasi-allegoric work on </w:t>
      </w:r>
      <w:r w:rsidRPr="00047877">
        <w:rPr>
          <w:rFonts w:ascii="Times New Roman" w:hAnsi="Times New Roman" w:cs="Times New Roman"/>
        </w:rPr>
        <w:lastRenderedPageBreak/>
        <w:t xml:space="preserve">basic Buddhist categories in which he uses the term in the very same way in its title. This is his </w:t>
      </w:r>
      <w:r>
        <w:rPr>
          <w:rFonts w:ascii="Times New Roman" w:hAnsi="Times New Roman" w:cs="Times New Roman"/>
          <w:i/>
        </w:rPr>
        <w:t>Chos khrims kyi ’ja’</w:t>
      </w:r>
      <w:r w:rsidRPr="00047877">
        <w:rPr>
          <w:rFonts w:ascii="Times New Roman" w:hAnsi="Times New Roman" w:cs="Times New Roman"/>
          <w:i/>
        </w:rPr>
        <w:t xml:space="preserve"> sa</w:t>
      </w:r>
      <w:r w:rsidRPr="00047877">
        <w:rPr>
          <w:rFonts w:ascii="Times New Roman" w:hAnsi="Times New Roman" w:cs="Times New Roman"/>
        </w:rPr>
        <w:t>, which he probably composed tongue-in-cheek. We can assume that he had some fun writing it, for it is not always that religious texts contain suc</w:t>
      </w:r>
      <w:r>
        <w:rPr>
          <w:rFonts w:ascii="Times New Roman" w:hAnsi="Times New Roman" w:cs="Times New Roman"/>
        </w:rPr>
        <w:t>h blatantly secular imagery as “</w:t>
      </w:r>
      <w:r w:rsidRPr="00047877">
        <w:rPr>
          <w:rFonts w:ascii="Times New Roman" w:hAnsi="Times New Roman" w:cs="Times New Roman"/>
        </w:rPr>
        <w:t xml:space="preserve">the three poisonous conflicting emotions, the cause </w:t>
      </w:r>
      <w:r>
        <w:rPr>
          <w:rFonts w:ascii="Times New Roman" w:hAnsi="Times New Roman" w:cs="Times New Roman"/>
        </w:rPr>
        <w:t>of the ten unwholesome actions]”</w:t>
      </w:r>
      <w:r w:rsidRPr="00047877">
        <w:rPr>
          <w:rFonts w:ascii="Times New Roman" w:hAnsi="Times New Roman" w:cs="Times New Roman"/>
        </w:rPr>
        <w:t xml:space="preserve"> for taxes (</w:t>
      </w:r>
      <w:r w:rsidRPr="00047877">
        <w:rPr>
          <w:rFonts w:ascii="Times New Roman" w:hAnsi="Times New Roman" w:cs="Times New Roman"/>
          <w:i/>
        </w:rPr>
        <w:t>khral</w:t>
      </w:r>
      <w:r w:rsidRPr="00047877">
        <w:rPr>
          <w:rFonts w:ascii="Times New Roman" w:hAnsi="Times New Roman" w:cs="Times New Roman"/>
        </w:rPr>
        <w:t>), etc.</w:t>
      </w:r>
    </w:p>
    <w:p w14:paraId="78F6A596" w14:textId="77777777" w:rsidR="00AD7399" w:rsidRPr="00AD7399" w:rsidRDefault="00AD7399" w:rsidP="00877023">
      <w:pPr>
        <w:spacing w:line="276" w:lineRule="auto"/>
        <w:jc w:val="center"/>
        <w:rPr>
          <w:rFonts w:ascii="Times New Roman" w:hAnsi="Times New Roman" w:cs="Times New Roman"/>
          <w:b/>
          <w:lang w:val="en-GB"/>
        </w:rPr>
      </w:pPr>
    </w:p>
    <w:p w14:paraId="6B7D87C1" w14:textId="77777777" w:rsidR="002B0CA2" w:rsidRPr="00FB01C6" w:rsidRDefault="002B0CA2" w:rsidP="00621CE2">
      <w:pPr>
        <w:spacing w:line="276" w:lineRule="auto"/>
        <w:rPr>
          <w:rFonts w:ascii="Times New Roman" w:hAnsi="Times New Roman" w:cs="Times New Roman"/>
          <w:b/>
          <w:i/>
          <w:iCs/>
        </w:rPr>
      </w:pPr>
      <w:r w:rsidRPr="00FB01C6">
        <w:rPr>
          <w:rFonts w:ascii="Times New Roman" w:hAnsi="Times New Roman" w:cs="Times New Roman"/>
          <w:b/>
          <w:i/>
          <w:iCs/>
        </w:rPr>
        <w:t xml:space="preserve">The Legal Vocabularies of the Khoshud Khanate </w:t>
      </w:r>
    </w:p>
    <w:p w14:paraId="49CDD705"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Max Oidtman</w:t>
      </w:r>
    </w:p>
    <w:p w14:paraId="78BEC7D5" w14:textId="77777777" w:rsidR="002B0CA2" w:rsidRPr="00047877" w:rsidRDefault="002B0CA2" w:rsidP="00621CE2">
      <w:pPr>
        <w:spacing w:line="276" w:lineRule="auto"/>
        <w:rPr>
          <w:rFonts w:ascii="Times New Roman" w:hAnsi="Times New Roman" w:cs="Times New Roman"/>
        </w:rPr>
      </w:pPr>
    </w:p>
    <w:p w14:paraId="7E6CB8E8" w14:textId="77777777" w:rsidR="00621CE2" w:rsidRDefault="002B0CA2" w:rsidP="00621CE2">
      <w:pPr>
        <w:spacing w:line="276" w:lineRule="auto"/>
        <w:rPr>
          <w:rFonts w:ascii="Times New Roman" w:hAnsi="Times New Roman" w:cs="Times New Roman"/>
        </w:rPr>
      </w:pPr>
      <w:r w:rsidRPr="00047877">
        <w:rPr>
          <w:rFonts w:ascii="Times New Roman" w:hAnsi="Times New Roman" w:cs="Times New Roman"/>
        </w:rPr>
        <w:t>The unification of Tibet, Kökenuur, Kham, and parts of Western Mongolia by the Khoshud G</w:t>
      </w:r>
      <w:r>
        <w:rPr>
          <w:rFonts w:ascii="Times New Roman" w:hAnsi="Times New Roman" w:cs="Times New Roman"/>
        </w:rPr>
        <w:t xml:space="preserve">üüshi Khan in the 1630s through the </w:t>
      </w:r>
      <w:r w:rsidRPr="00047877">
        <w:rPr>
          <w:rFonts w:ascii="Times New Roman" w:hAnsi="Times New Roman" w:cs="Times New Roman"/>
        </w:rPr>
        <w:t>1640s is justly appreciated as a pivotal period in Tibetan history. Güüshi Khan emphatic</w:t>
      </w:r>
      <w:r>
        <w:rPr>
          <w:rFonts w:ascii="Times New Roman" w:hAnsi="Times New Roman" w:cs="Times New Roman"/>
        </w:rPr>
        <w:t>ally brought the civil wars of C</w:t>
      </w:r>
      <w:r w:rsidRPr="00047877">
        <w:rPr>
          <w:rFonts w:ascii="Times New Roman" w:hAnsi="Times New Roman" w:cs="Times New Roman"/>
        </w:rPr>
        <w:t>entral Tibet to a conclusion and laid the foundation for the near monopolization of both religious and temporal administration by the Fifth Dalai Lama and the Geluk church. Subsequent Geluk hierarchs also celebrated the Khan for having promulgated a new legal code of 15 laws based on the Pakmodru Code of the 1300s. Or so we’ve been told. But what was the legal culture of the Khoshud Khanate from the 1640s through 1720? To what degree was it shaped by the conversion of the Khoshud to the Geluk teachings? How did it influence subsequent codes or legal culture? This paper will address these questions by examining several newly available archival sources from the era of the Khoshud Khanate in Kökenuur. The first is a set of bilingual (Oirat and Tibetan) edicts issued by Güüshi Khan and his descendants to Geluk hierarchs and other authorities in Kökenuur. The second is the “Code of the Kökenuur Oirat Confederation,” promulgated by Erdeni Dalai Hong Taiji, a son of Güüshi Khan in the Oirat language in 1685.  </w:t>
      </w:r>
    </w:p>
    <w:p w14:paraId="0145E075" w14:textId="77777777" w:rsidR="00175525" w:rsidRDefault="00175525" w:rsidP="00621CE2">
      <w:pPr>
        <w:spacing w:line="276" w:lineRule="auto"/>
        <w:rPr>
          <w:rFonts w:ascii="Times New Roman" w:hAnsi="Times New Roman" w:cs="Times New Roman"/>
          <w:b/>
          <w:i/>
          <w:iCs/>
          <w:lang w:val="en-GB"/>
        </w:rPr>
      </w:pPr>
    </w:p>
    <w:p w14:paraId="19AC7DE8" w14:textId="59B49F08" w:rsidR="00621CE2" w:rsidRPr="00FB01C6" w:rsidRDefault="002B0CA2" w:rsidP="00621CE2">
      <w:pPr>
        <w:spacing w:line="276" w:lineRule="auto"/>
        <w:rPr>
          <w:rFonts w:ascii="Times New Roman" w:hAnsi="Times New Roman" w:cs="Times New Roman"/>
          <w:b/>
          <w:i/>
          <w:iCs/>
          <w:lang w:val="en-GB"/>
        </w:rPr>
      </w:pPr>
      <w:r w:rsidRPr="00FB01C6">
        <w:rPr>
          <w:rFonts w:ascii="Times New Roman" w:hAnsi="Times New Roman" w:cs="Times New Roman"/>
          <w:b/>
          <w:i/>
          <w:iCs/>
          <w:lang w:val="en-GB"/>
        </w:rPr>
        <w:lastRenderedPageBreak/>
        <w:t xml:space="preserve">Which Two Laws? The Concept of </w:t>
      </w:r>
      <w:r w:rsidRPr="00FB01C6">
        <w:rPr>
          <w:rFonts w:ascii="Times New Roman" w:hAnsi="Times New Roman" w:cs="Times New Roman"/>
          <w:b/>
          <w:lang w:val="en-GB"/>
        </w:rPr>
        <w:t>Khrims gnyis</w:t>
      </w:r>
      <w:r w:rsidRPr="00FB01C6">
        <w:rPr>
          <w:rFonts w:ascii="Times New Roman" w:hAnsi="Times New Roman" w:cs="Times New Roman"/>
          <w:b/>
          <w:i/>
          <w:iCs/>
          <w:lang w:val="en-GB"/>
        </w:rPr>
        <w:t xml:space="preserve"> in Medieval Tibe</w:t>
      </w:r>
      <w:r w:rsidR="00FB01C6" w:rsidRPr="00FB01C6">
        <w:rPr>
          <w:rFonts w:ascii="Times New Roman" w:hAnsi="Times New Roman" w:cs="Times New Roman"/>
          <w:b/>
          <w:i/>
          <w:iCs/>
          <w:lang w:val="en-GB"/>
        </w:rPr>
        <w:t>t</w:t>
      </w:r>
    </w:p>
    <w:p w14:paraId="468502EE" w14:textId="26D76DCA" w:rsidR="002B0CA2" w:rsidRDefault="002B0CA2" w:rsidP="00621CE2">
      <w:pPr>
        <w:spacing w:line="276" w:lineRule="auto"/>
        <w:rPr>
          <w:rFonts w:ascii="Times New Roman" w:hAnsi="Times New Roman" w:cs="Times New Roman"/>
          <w:lang w:val="en-GB"/>
        </w:rPr>
      </w:pPr>
      <w:r w:rsidRPr="00A82C46">
        <w:rPr>
          <w:rFonts w:ascii="Times New Roman" w:hAnsi="Times New Roman" w:cs="Times New Roman"/>
          <w:lang w:val="en-GB"/>
        </w:rPr>
        <w:t>Fernanda Piri</w:t>
      </w:r>
      <w:r w:rsidR="00621CE2">
        <w:rPr>
          <w:rFonts w:ascii="Times New Roman" w:hAnsi="Times New Roman" w:cs="Times New Roman"/>
          <w:lang w:val="en-GB"/>
        </w:rPr>
        <w:t>e</w:t>
      </w:r>
    </w:p>
    <w:p w14:paraId="319B9648" w14:textId="77777777" w:rsidR="00621CE2" w:rsidRPr="00621CE2" w:rsidRDefault="00621CE2" w:rsidP="00621CE2">
      <w:pPr>
        <w:spacing w:line="276" w:lineRule="auto"/>
        <w:rPr>
          <w:rFonts w:ascii="Times New Roman" w:hAnsi="Times New Roman" w:cs="Times New Roman"/>
          <w:lang w:val="en-GB"/>
        </w:rPr>
      </w:pPr>
    </w:p>
    <w:p w14:paraId="77CE4950" w14:textId="77777777" w:rsidR="002B0CA2" w:rsidRPr="00A82C46" w:rsidRDefault="002B0CA2" w:rsidP="00621CE2">
      <w:pPr>
        <w:spacing w:line="276" w:lineRule="auto"/>
        <w:rPr>
          <w:rFonts w:ascii="Times New Roman" w:hAnsi="Times New Roman" w:cs="Times New Roman"/>
          <w:lang w:val="en-GB"/>
        </w:rPr>
      </w:pPr>
      <w:r w:rsidRPr="00A82C46">
        <w:rPr>
          <w:rFonts w:ascii="Times New Roman" w:hAnsi="Times New Roman" w:cs="Times New Roman"/>
          <w:lang w:val="en-GB"/>
        </w:rPr>
        <w:t xml:space="preserve">A legal treatise entitled the </w:t>
      </w:r>
      <w:r w:rsidRPr="00A82C46">
        <w:rPr>
          <w:rFonts w:ascii="Times New Roman" w:hAnsi="Times New Roman" w:cs="Times New Roman"/>
          <w:i/>
          <w:lang w:val="en-GB"/>
        </w:rPr>
        <w:t>Khrims gnyis lta ba’i me long</w:t>
      </w:r>
      <w:r w:rsidRPr="00A82C46">
        <w:rPr>
          <w:rFonts w:ascii="Times New Roman" w:hAnsi="Times New Roman" w:cs="Times New Roman"/>
          <w:lang w:val="en-GB"/>
        </w:rPr>
        <w:t xml:space="preserve"> (Mirror of the Two Laws) was created at the end of the fourteenth century. It seems to have laid the foundations for the </w:t>
      </w:r>
      <w:r w:rsidRPr="00A82C46">
        <w:rPr>
          <w:rFonts w:ascii="Times New Roman" w:hAnsi="Times New Roman" w:cs="Times New Roman"/>
          <w:i/>
          <w:lang w:val="en-GB"/>
        </w:rPr>
        <w:t>zhal lce</w:t>
      </w:r>
      <w:r w:rsidRPr="00A82C46">
        <w:rPr>
          <w:rFonts w:ascii="Times New Roman" w:hAnsi="Times New Roman" w:cs="Times New Roman"/>
          <w:lang w:val="en-GB"/>
        </w:rPr>
        <w:t xml:space="preserve"> texts of later periods. But what were the </w:t>
      </w:r>
      <w:r w:rsidRPr="00A82C46">
        <w:rPr>
          <w:rFonts w:ascii="Times New Roman" w:hAnsi="Times New Roman" w:cs="Times New Roman"/>
          <w:i/>
          <w:lang w:val="en-GB"/>
        </w:rPr>
        <w:t>khrims gnyis</w:t>
      </w:r>
      <w:r w:rsidRPr="00A82C46">
        <w:rPr>
          <w:rFonts w:ascii="Times New Roman" w:hAnsi="Times New Roman" w:cs="Times New Roman"/>
          <w:lang w:val="en-GB"/>
        </w:rPr>
        <w:t>?</w:t>
      </w:r>
    </w:p>
    <w:p w14:paraId="3FDF6EA2" w14:textId="77777777" w:rsidR="002B0CA2" w:rsidRPr="00A82C46" w:rsidRDefault="002B0CA2" w:rsidP="00621CE2">
      <w:pPr>
        <w:spacing w:line="276" w:lineRule="auto"/>
        <w:rPr>
          <w:rFonts w:ascii="Times New Roman" w:hAnsi="Times New Roman" w:cs="Times New Roman"/>
          <w:lang w:val="en-GB"/>
        </w:rPr>
      </w:pPr>
      <w:r w:rsidRPr="00A82C46">
        <w:rPr>
          <w:rFonts w:ascii="Times New Roman" w:hAnsi="Times New Roman" w:cs="Times New Roman"/>
          <w:lang w:val="en-GB"/>
        </w:rPr>
        <w:tab/>
        <w:t xml:space="preserve">The treatise, itself, refers to </w:t>
      </w:r>
      <w:r w:rsidRPr="00A82C46">
        <w:rPr>
          <w:rFonts w:ascii="Times New Roman" w:hAnsi="Times New Roman" w:cs="Times New Roman"/>
          <w:i/>
          <w:lang w:val="en-GB"/>
        </w:rPr>
        <w:t>chos khrims</w:t>
      </w:r>
      <w:r w:rsidRPr="00A82C46">
        <w:rPr>
          <w:rFonts w:ascii="Times New Roman" w:hAnsi="Times New Roman" w:cs="Times New Roman"/>
          <w:lang w:val="en-GB"/>
        </w:rPr>
        <w:t xml:space="preserve"> and </w:t>
      </w:r>
      <w:r w:rsidRPr="00A82C46">
        <w:rPr>
          <w:rFonts w:ascii="Times New Roman" w:hAnsi="Times New Roman" w:cs="Times New Roman"/>
          <w:i/>
          <w:lang w:val="en-GB"/>
        </w:rPr>
        <w:t>rgyal khrims</w:t>
      </w:r>
      <w:r w:rsidRPr="00A82C46">
        <w:rPr>
          <w:rFonts w:ascii="Times New Roman" w:hAnsi="Times New Roman" w:cs="Times New Roman"/>
          <w:lang w:val="en-GB"/>
        </w:rPr>
        <w:t xml:space="preserve"> (religious and royal laws). These concepts are familiar from the long tradition of historical writing, which goes back to at least the eleventh century. Here they are sometimes likened to the silken knot and the golden yoke, but what exactly did they mean? Were they rules for monastics and laity, respectively, or did they refer to the moral rules of the ten virtues and practical rules for punishment? Meanwhile, in certain documents of the Yuan period the concept of </w:t>
      </w:r>
      <w:r w:rsidRPr="00A82C46">
        <w:rPr>
          <w:rFonts w:ascii="Times New Roman" w:hAnsi="Times New Roman" w:cs="Times New Roman"/>
          <w:i/>
          <w:lang w:val="en-GB"/>
        </w:rPr>
        <w:t>rgyal khrims</w:t>
      </w:r>
      <w:r w:rsidRPr="00A82C46">
        <w:rPr>
          <w:rFonts w:ascii="Times New Roman" w:hAnsi="Times New Roman" w:cs="Times New Roman"/>
          <w:lang w:val="en-GB"/>
        </w:rPr>
        <w:t xml:space="preserve"> was used to refer to imperial authority. It has been suggested that the phrase </w:t>
      </w:r>
      <w:r w:rsidRPr="00A82C46">
        <w:rPr>
          <w:rFonts w:ascii="Times New Roman" w:hAnsi="Times New Roman" w:cs="Times New Roman"/>
          <w:i/>
          <w:lang w:val="en-GB"/>
        </w:rPr>
        <w:t xml:space="preserve">khrims gnyis </w:t>
      </w:r>
      <w:r w:rsidRPr="00A82C46">
        <w:rPr>
          <w:rFonts w:ascii="Times New Roman" w:hAnsi="Times New Roman" w:cs="Times New Roman"/>
          <w:lang w:val="en-GB"/>
        </w:rPr>
        <w:t xml:space="preserve">might be associated with the concepts of </w:t>
      </w:r>
      <w:r w:rsidRPr="00A82C46">
        <w:rPr>
          <w:rFonts w:ascii="Times New Roman" w:hAnsi="Times New Roman" w:cs="Times New Roman"/>
          <w:i/>
          <w:lang w:val="en-GB"/>
        </w:rPr>
        <w:t>tshul gnyis</w:t>
      </w:r>
      <w:r w:rsidRPr="00A82C46">
        <w:rPr>
          <w:rFonts w:ascii="Times New Roman" w:hAnsi="Times New Roman" w:cs="Times New Roman"/>
          <w:lang w:val="en-GB"/>
        </w:rPr>
        <w:t xml:space="preserve"> and </w:t>
      </w:r>
      <w:r w:rsidRPr="00A82C46">
        <w:rPr>
          <w:rFonts w:ascii="Times New Roman" w:hAnsi="Times New Roman" w:cs="Times New Roman"/>
          <w:i/>
          <w:lang w:val="en-GB"/>
        </w:rPr>
        <w:t>lugs gnyis</w:t>
      </w:r>
      <w:r w:rsidRPr="00A82C46">
        <w:rPr>
          <w:rFonts w:ascii="Times New Roman" w:hAnsi="Times New Roman" w:cs="Times New Roman"/>
          <w:lang w:val="en-GB"/>
        </w:rPr>
        <w:t xml:space="preserve">, which emerged around the same time. Then again, in the </w:t>
      </w:r>
      <w:r w:rsidRPr="00A82C46">
        <w:rPr>
          <w:rFonts w:ascii="Times New Roman" w:hAnsi="Times New Roman" w:cs="Times New Roman"/>
          <w:i/>
          <w:lang w:val="en-GB"/>
        </w:rPr>
        <w:t>Khrims gnyis</w:t>
      </w:r>
      <w:r w:rsidRPr="00A82C46">
        <w:rPr>
          <w:rFonts w:ascii="Times New Roman" w:hAnsi="Times New Roman" w:cs="Times New Roman"/>
          <w:lang w:val="en-GB"/>
        </w:rPr>
        <w:t xml:space="preserve"> treatise, itself, the application of the royal law is explained in terms of mediation practices.</w:t>
      </w:r>
    </w:p>
    <w:p w14:paraId="79A41E54" w14:textId="77777777" w:rsidR="002B0CA2" w:rsidRDefault="002B0CA2" w:rsidP="00621CE2">
      <w:pPr>
        <w:spacing w:line="276" w:lineRule="auto"/>
        <w:rPr>
          <w:rFonts w:ascii="Times New Roman" w:hAnsi="Times New Roman" w:cs="Times New Roman"/>
          <w:lang w:val="en-GB"/>
        </w:rPr>
      </w:pPr>
      <w:r w:rsidRPr="00A82C46">
        <w:rPr>
          <w:rFonts w:ascii="Times New Roman" w:hAnsi="Times New Roman" w:cs="Times New Roman"/>
          <w:lang w:val="en-GB"/>
        </w:rPr>
        <w:tab/>
        <w:t xml:space="preserve">In this presentation I will try to make sense of these varied meanings and thereby to shed some light on the question of what Tibetans understood by their concepts of law. I will suggest that in the relevant texts we can also see writers working out what it meant for Tibet to be a Buddhist polity. </w:t>
      </w:r>
    </w:p>
    <w:p w14:paraId="70132C82" w14:textId="77777777" w:rsidR="007D45C9" w:rsidRDefault="007D45C9" w:rsidP="00621CE2">
      <w:pPr>
        <w:spacing w:line="276" w:lineRule="auto"/>
        <w:rPr>
          <w:rFonts w:ascii="Times New Roman" w:hAnsi="Times New Roman" w:cs="Times New Roman"/>
          <w:lang w:val="en-GB"/>
        </w:rPr>
      </w:pPr>
    </w:p>
    <w:p w14:paraId="293B7057" w14:textId="78724BBA" w:rsidR="00AD7399" w:rsidRDefault="00AD7399" w:rsidP="007D45C9">
      <w:pPr>
        <w:spacing w:line="276" w:lineRule="auto"/>
        <w:rPr>
          <w:rFonts w:ascii="Times New Roman" w:hAnsi="Times New Roman" w:cs="Times New Roman"/>
          <w:lang w:val="en-GB"/>
        </w:rPr>
      </w:pPr>
      <w:r>
        <w:rPr>
          <w:noProof/>
          <w:lang w:val="en-GB" w:eastAsia="en-GB" w:bidi="ar-SA"/>
        </w:rPr>
        <w:drawing>
          <wp:inline distT="0" distB="0" distL="0" distR="0" wp14:anchorId="53D00C1D" wp14:editId="5C8D0EBF">
            <wp:extent cx="5257800" cy="1125110"/>
            <wp:effectExtent l="0" t="0" r="0" b="0"/>
            <wp:docPr id="19" name="图片 19" descr="../../TLM%252038%252039%252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LM%252038%252039%2520sm.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5282205" cy="1130332"/>
                    </a:xfrm>
                    <a:prstGeom prst="rect">
                      <a:avLst/>
                    </a:prstGeom>
                    <a:noFill/>
                    <a:ln>
                      <a:noFill/>
                    </a:ln>
                  </pic:spPr>
                </pic:pic>
              </a:graphicData>
            </a:graphic>
          </wp:inline>
        </w:drawing>
      </w:r>
    </w:p>
    <w:p w14:paraId="2A7B90E0" w14:textId="77777777" w:rsidR="001B2D90" w:rsidRDefault="001B2D90" w:rsidP="007D45C9">
      <w:pPr>
        <w:spacing w:line="276" w:lineRule="auto"/>
        <w:rPr>
          <w:rFonts w:ascii="Times New Roman" w:hAnsi="Times New Roman" w:cs="Times New Roman"/>
          <w:lang w:val="en-GB"/>
        </w:rPr>
      </w:pPr>
    </w:p>
    <w:p w14:paraId="3866E9BD" w14:textId="03BAA9E9" w:rsidR="002B0CA2" w:rsidRPr="00FB01C6" w:rsidRDefault="002B0CA2" w:rsidP="007D45C9">
      <w:pPr>
        <w:spacing w:line="276" w:lineRule="auto"/>
        <w:rPr>
          <w:rFonts w:ascii="Times New Roman" w:hAnsi="Times New Roman" w:cs="Times New Roman"/>
          <w:i/>
          <w:iCs/>
          <w:lang w:val="en-GB"/>
        </w:rPr>
      </w:pPr>
      <w:r w:rsidRPr="00FB01C6">
        <w:rPr>
          <w:rFonts w:ascii="Times New Roman" w:hAnsi="Times New Roman" w:cs="Times New Roman"/>
          <w:b/>
          <w:bCs/>
          <w:i/>
          <w:iCs/>
          <w:kern w:val="0"/>
          <w:lang w:val="en-GB"/>
        </w:rPr>
        <w:lastRenderedPageBreak/>
        <w:t xml:space="preserve">From </w:t>
      </w:r>
      <w:r w:rsidRPr="00FB01C6">
        <w:rPr>
          <w:rFonts w:ascii="Times New Roman" w:hAnsi="Times New Roman" w:cs="Times New Roman"/>
          <w:b/>
          <w:bCs/>
          <w:kern w:val="0"/>
          <w:lang w:val="en-GB"/>
        </w:rPr>
        <w:t>Bar mnga’ dar to bsTan pa phyi dar</w:t>
      </w:r>
      <w:r w:rsidRPr="00FB01C6">
        <w:rPr>
          <w:rFonts w:ascii="Times New Roman" w:hAnsi="Times New Roman" w:cs="Times New Roman"/>
          <w:b/>
          <w:bCs/>
          <w:i/>
          <w:iCs/>
          <w:kern w:val="0"/>
          <w:lang w:val="en-GB"/>
        </w:rPr>
        <w:t xml:space="preserve">: the Rhetoric of Law, Religion, the State, and </w:t>
      </w:r>
      <w:r w:rsidR="00FB01C6">
        <w:rPr>
          <w:rFonts w:ascii="Times New Roman" w:hAnsi="Times New Roman" w:cs="Times New Roman"/>
          <w:b/>
          <w:bCs/>
          <w:i/>
          <w:iCs/>
          <w:kern w:val="0"/>
          <w:lang w:val="en-GB"/>
        </w:rPr>
        <w:t>Kingship in E</w:t>
      </w:r>
      <w:r w:rsidRPr="00FB01C6">
        <w:rPr>
          <w:rFonts w:ascii="Times New Roman" w:hAnsi="Times New Roman" w:cs="Times New Roman"/>
          <w:b/>
          <w:bCs/>
          <w:i/>
          <w:iCs/>
          <w:kern w:val="0"/>
          <w:lang w:val="en-GB"/>
        </w:rPr>
        <w:t>arly Tibetan Historiography</w:t>
      </w:r>
    </w:p>
    <w:p w14:paraId="5F21DBD6" w14:textId="77777777" w:rsidR="002B0CA2" w:rsidRDefault="002B0CA2" w:rsidP="00621CE2">
      <w:pPr>
        <w:tabs>
          <w:tab w:val="left" w:pos="360"/>
        </w:tabs>
        <w:autoSpaceDE w:val="0"/>
        <w:autoSpaceDN w:val="0"/>
        <w:adjustRightInd w:val="0"/>
        <w:spacing w:line="276" w:lineRule="auto"/>
        <w:rPr>
          <w:rFonts w:ascii="Times New Roman" w:hAnsi="Times New Roman" w:cs="Times New Roman"/>
          <w:kern w:val="0"/>
          <w:lang w:val="en-GB"/>
        </w:rPr>
      </w:pPr>
      <w:r w:rsidRPr="00047877">
        <w:rPr>
          <w:rFonts w:ascii="Times New Roman" w:hAnsi="Times New Roman" w:cs="Times New Roman"/>
          <w:kern w:val="0"/>
          <w:lang w:val="en-GB"/>
        </w:rPr>
        <w:t>David Pritzker</w:t>
      </w:r>
    </w:p>
    <w:p w14:paraId="30FB9B53" w14:textId="77777777" w:rsidR="002B0CA2" w:rsidRPr="002873CF" w:rsidRDefault="002B0CA2" w:rsidP="00621CE2">
      <w:pPr>
        <w:tabs>
          <w:tab w:val="left" w:pos="360"/>
        </w:tabs>
        <w:autoSpaceDE w:val="0"/>
        <w:autoSpaceDN w:val="0"/>
        <w:adjustRightInd w:val="0"/>
        <w:spacing w:line="276" w:lineRule="auto"/>
        <w:rPr>
          <w:rFonts w:ascii="Times New Roman" w:hAnsi="Times New Roman" w:cs="Times New Roman"/>
          <w:kern w:val="0"/>
          <w:lang w:val="en-GB"/>
        </w:rPr>
      </w:pPr>
    </w:p>
    <w:p w14:paraId="3F829F49" w14:textId="77777777" w:rsidR="002B0CA2" w:rsidRPr="00047877" w:rsidRDefault="002B0CA2" w:rsidP="00621CE2">
      <w:pPr>
        <w:tabs>
          <w:tab w:val="left" w:pos="360"/>
        </w:tabs>
        <w:autoSpaceDE w:val="0"/>
        <w:autoSpaceDN w:val="0"/>
        <w:adjustRightInd w:val="0"/>
        <w:spacing w:line="276" w:lineRule="auto"/>
        <w:rPr>
          <w:rFonts w:ascii="Times New Roman" w:hAnsi="Times New Roman" w:cs="Times New Roman"/>
          <w:kern w:val="0"/>
        </w:rPr>
      </w:pPr>
      <w:r w:rsidRPr="00047877">
        <w:rPr>
          <w:rFonts w:ascii="Times New Roman" w:hAnsi="Times New Roman" w:cs="Times New Roman"/>
          <w:kern w:val="0"/>
        </w:rPr>
        <w:t xml:space="preserve">The end of </w:t>
      </w:r>
      <w:r w:rsidRPr="00333329">
        <w:rPr>
          <w:rFonts w:ascii="Times New Roman" w:hAnsi="Times New Roman" w:cs="Times New Roman"/>
          <w:i/>
          <w:iCs/>
          <w:kern w:val="0"/>
        </w:rPr>
        <w:t>sPu rgyal</w:t>
      </w:r>
      <w:r w:rsidRPr="00047877">
        <w:rPr>
          <w:rFonts w:ascii="Times New Roman" w:hAnsi="Times New Roman" w:cs="Times New Roman"/>
          <w:kern w:val="0"/>
        </w:rPr>
        <w:t xml:space="preserve"> dynasty and the beginning of the kingdom of </w:t>
      </w:r>
      <w:r w:rsidRPr="00333329">
        <w:rPr>
          <w:rFonts w:ascii="Times New Roman" w:hAnsi="Times New Roman" w:cs="Times New Roman"/>
          <w:i/>
          <w:iCs/>
          <w:kern w:val="0"/>
        </w:rPr>
        <w:t>sTod mNga’ ris</w:t>
      </w:r>
      <w:r w:rsidRPr="00047877">
        <w:rPr>
          <w:rFonts w:ascii="Times New Roman" w:hAnsi="Times New Roman" w:cs="Times New Roman"/>
          <w:kern w:val="0"/>
        </w:rPr>
        <w:t xml:space="preserve"> is symbolically embodied in the escape of </w:t>
      </w:r>
      <w:r w:rsidRPr="00333329">
        <w:rPr>
          <w:rFonts w:ascii="Times New Roman" w:hAnsi="Times New Roman" w:cs="Times New Roman"/>
          <w:i/>
          <w:iCs/>
          <w:kern w:val="0"/>
        </w:rPr>
        <w:t>sKyid lde Nyi ma mgon </w:t>
      </w:r>
      <w:r w:rsidRPr="00047877">
        <w:rPr>
          <w:rFonts w:ascii="Times New Roman" w:hAnsi="Times New Roman" w:cs="Times New Roman"/>
          <w:kern w:val="0"/>
        </w:rPr>
        <w:t>from the maelstrom of collapse in Central Tibet. As the bridge between old and new, </w:t>
      </w:r>
      <w:r w:rsidRPr="00333329">
        <w:rPr>
          <w:rFonts w:ascii="Times New Roman" w:hAnsi="Times New Roman" w:cs="Times New Roman"/>
          <w:i/>
          <w:iCs/>
          <w:kern w:val="0"/>
        </w:rPr>
        <w:t>sKyid lde</w:t>
      </w:r>
      <w:r w:rsidRPr="00047877">
        <w:rPr>
          <w:rFonts w:ascii="Times New Roman" w:hAnsi="Times New Roman" w:cs="Times New Roman"/>
          <w:kern w:val="0"/>
        </w:rPr>
        <w:t> carries the proverbial helmet (</w:t>
      </w:r>
      <w:r w:rsidRPr="00047877">
        <w:rPr>
          <w:rFonts w:ascii="Times New Roman" w:hAnsi="Times New Roman" w:cs="Times New Roman"/>
          <w:i/>
          <w:kern w:val="0"/>
        </w:rPr>
        <w:t>dbu mog</w:t>
      </w:r>
      <w:r w:rsidRPr="00047877">
        <w:rPr>
          <w:rFonts w:ascii="Times New Roman" w:hAnsi="Times New Roman" w:cs="Times New Roman"/>
          <w:kern w:val="0"/>
        </w:rPr>
        <w:t xml:space="preserve">) of the </w:t>
      </w:r>
      <w:r w:rsidRPr="00333329">
        <w:rPr>
          <w:rFonts w:ascii="Times New Roman" w:hAnsi="Times New Roman" w:cs="Times New Roman"/>
          <w:i/>
          <w:iCs/>
          <w:kern w:val="0"/>
        </w:rPr>
        <w:t>sPu rgyal btsan po</w:t>
      </w:r>
      <w:r w:rsidRPr="00047877">
        <w:rPr>
          <w:rFonts w:ascii="Times New Roman" w:hAnsi="Times New Roman" w:cs="Times New Roman"/>
          <w:kern w:val="0"/>
        </w:rPr>
        <w:t xml:space="preserve"> towards the Highlands of West Tibet</w:t>
      </w:r>
      <w:r>
        <w:rPr>
          <w:rFonts w:ascii="Times New Roman" w:hAnsi="Times New Roman" w:cs="Times New Roman"/>
          <w:kern w:val="0"/>
        </w:rPr>
        <w:t>.</w:t>
      </w:r>
      <w:r w:rsidRPr="00047877">
        <w:rPr>
          <w:rFonts w:ascii="Times New Roman" w:hAnsi="Times New Roman" w:cs="Times New Roman"/>
          <w:kern w:val="0"/>
        </w:rPr>
        <w:t xml:space="preserve"> </w:t>
      </w:r>
      <w:r>
        <w:rPr>
          <w:rFonts w:ascii="Times New Roman" w:hAnsi="Times New Roman" w:cs="Times New Roman"/>
          <w:kern w:val="0"/>
        </w:rPr>
        <w:t>The</w:t>
      </w:r>
      <w:r w:rsidRPr="00047877">
        <w:rPr>
          <w:rFonts w:ascii="Times New Roman" w:hAnsi="Times New Roman" w:cs="Times New Roman"/>
          <w:kern w:val="0"/>
        </w:rPr>
        <w:t xml:space="preserve"> Tholing Manuscript</w:t>
      </w:r>
      <w:r>
        <w:rPr>
          <w:rFonts w:ascii="Times New Roman" w:hAnsi="Times New Roman" w:cs="Times New Roman"/>
          <w:kern w:val="0"/>
        </w:rPr>
        <w:t xml:space="preserve"> narrates </w:t>
      </w:r>
      <w:r w:rsidRPr="00047877">
        <w:rPr>
          <w:rFonts w:ascii="Times New Roman" w:hAnsi="Times New Roman" w:cs="Times New Roman"/>
          <w:kern w:val="0"/>
        </w:rPr>
        <w:t xml:space="preserve">the history of West Tibet, beginning with </w:t>
      </w:r>
      <w:r w:rsidRPr="00333329">
        <w:rPr>
          <w:rFonts w:ascii="Times New Roman" w:hAnsi="Times New Roman" w:cs="Times New Roman"/>
          <w:i/>
          <w:iCs/>
          <w:kern w:val="0"/>
        </w:rPr>
        <w:t xml:space="preserve">bKra shis mgon </w:t>
      </w:r>
      <w:r>
        <w:rPr>
          <w:rFonts w:ascii="Times New Roman" w:hAnsi="Times New Roman" w:cs="Times New Roman"/>
          <w:kern w:val="0"/>
        </w:rPr>
        <w:t xml:space="preserve">– </w:t>
      </w:r>
      <w:r w:rsidRPr="00047877">
        <w:rPr>
          <w:rFonts w:ascii="Times New Roman" w:hAnsi="Times New Roman" w:cs="Times New Roman"/>
          <w:kern w:val="0"/>
        </w:rPr>
        <w:t>the middle s</w:t>
      </w:r>
      <w:r>
        <w:rPr>
          <w:rFonts w:ascii="Times New Roman" w:hAnsi="Times New Roman" w:cs="Times New Roman"/>
          <w:kern w:val="0"/>
        </w:rPr>
        <w:t>on of </w:t>
      </w:r>
      <w:r w:rsidRPr="00965DF2">
        <w:rPr>
          <w:rFonts w:ascii="Times New Roman" w:hAnsi="Times New Roman" w:cs="Times New Roman"/>
          <w:i/>
          <w:iCs/>
          <w:kern w:val="0"/>
        </w:rPr>
        <w:t>sKyil lding (Nyi ma mgon)</w:t>
      </w:r>
      <w:r>
        <w:rPr>
          <w:rFonts w:ascii="Times New Roman" w:hAnsi="Times New Roman" w:cs="Times New Roman"/>
          <w:kern w:val="0"/>
        </w:rPr>
        <w:t xml:space="preserve"> –</w:t>
      </w:r>
      <w:r w:rsidRPr="00047877">
        <w:rPr>
          <w:rFonts w:ascii="Times New Roman" w:hAnsi="Times New Roman" w:cs="Times New Roman"/>
          <w:kern w:val="0"/>
        </w:rPr>
        <w:t>reestablish</w:t>
      </w:r>
      <w:r>
        <w:rPr>
          <w:rFonts w:ascii="Times New Roman" w:hAnsi="Times New Roman" w:cs="Times New Roman"/>
          <w:kern w:val="0"/>
        </w:rPr>
        <w:t>ing</w:t>
      </w:r>
      <w:r w:rsidRPr="00047877">
        <w:rPr>
          <w:rFonts w:ascii="Times New Roman" w:hAnsi="Times New Roman" w:cs="Times New Roman"/>
          <w:kern w:val="0"/>
        </w:rPr>
        <w:t xml:space="preserve"> the royal tradition (</w:t>
      </w:r>
      <w:r w:rsidRPr="00047877">
        <w:rPr>
          <w:rFonts w:ascii="Times New Roman" w:hAnsi="Times New Roman" w:cs="Times New Roman"/>
          <w:i/>
          <w:iCs/>
          <w:kern w:val="0"/>
        </w:rPr>
        <w:t>rgyal lugs</w:t>
      </w:r>
      <w:r w:rsidRPr="00047877">
        <w:rPr>
          <w:rFonts w:ascii="Times New Roman" w:hAnsi="Times New Roman" w:cs="Times New Roman"/>
          <w:kern w:val="0"/>
        </w:rPr>
        <w:t>) of the</w:t>
      </w:r>
      <w:r w:rsidRPr="00965DF2">
        <w:rPr>
          <w:rFonts w:ascii="Times New Roman" w:hAnsi="Times New Roman" w:cs="Times New Roman"/>
          <w:i/>
          <w:iCs/>
          <w:kern w:val="0"/>
        </w:rPr>
        <w:t xml:space="preserve"> sPu rgyal in sTod mNga’ ris.</w:t>
      </w:r>
      <w:r w:rsidRPr="00047877">
        <w:rPr>
          <w:rFonts w:ascii="Times New Roman" w:hAnsi="Times New Roman" w:cs="Times New Roman"/>
          <w:kern w:val="0"/>
        </w:rPr>
        <w:t> </w:t>
      </w:r>
    </w:p>
    <w:p w14:paraId="11258F16" w14:textId="77777777" w:rsidR="002B0CA2" w:rsidRPr="00047877" w:rsidRDefault="002B0CA2" w:rsidP="00621CE2">
      <w:pPr>
        <w:tabs>
          <w:tab w:val="left" w:pos="360"/>
        </w:tabs>
        <w:autoSpaceDE w:val="0"/>
        <w:autoSpaceDN w:val="0"/>
        <w:adjustRightInd w:val="0"/>
        <w:spacing w:line="276" w:lineRule="auto"/>
        <w:rPr>
          <w:rFonts w:ascii="Times New Roman" w:hAnsi="Times New Roman" w:cs="Times New Roman"/>
          <w:kern w:val="0"/>
        </w:rPr>
      </w:pPr>
      <w:r w:rsidRPr="00047877">
        <w:rPr>
          <w:rFonts w:ascii="Times New Roman" w:hAnsi="Times New Roman" w:cs="Times New Roman"/>
          <w:kern w:val="0"/>
        </w:rPr>
        <w:tab/>
        <w:t>Because the </w:t>
      </w:r>
      <w:r w:rsidRPr="00047877">
        <w:rPr>
          <w:rFonts w:ascii="Times New Roman" w:hAnsi="Times New Roman" w:cs="Times New Roman"/>
          <w:i/>
          <w:iCs/>
          <w:kern w:val="0"/>
        </w:rPr>
        <w:t>yig btsang </w:t>
      </w:r>
      <w:r w:rsidRPr="00047877">
        <w:rPr>
          <w:rFonts w:ascii="Times New Roman" w:hAnsi="Times New Roman" w:cs="Times New Roman"/>
          <w:kern w:val="0"/>
        </w:rPr>
        <w:t>and</w:t>
      </w:r>
      <w:r w:rsidRPr="00047877">
        <w:rPr>
          <w:rFonts w:ascii="Times New Roman" w:hAnsi="Times New Roman" w:cs="Times New Roman"/>
          <w:i/>
          <w:iCs/>
          <w:kern w:val="0"/>
        </w:rPr>
        <w:t> sgo srid</w:t>
      </w:r>
      <w:r w:rsidRPr="00047877">
        <w:rPr>
          <w:rFonts w:ascii="Times New Roman" w:hAnsi="Times New Roman" w:cs="Times New Roman"/>
          <w:kern w:val="0"/>
        </w:rPr>
        <w:t> </w:t>
      </w:r>
      <w:r>
        <w:rPr>
          <w:rFonts w:ascii="Times New Roman" w:hAnsi="Times New Roman" w:cs="Times New Roman"/>
          <w:kern w:val="0"/>
        </w:rPr>
        <w:t xml:space="preserve"> – words not easily translated – </w:t>
      </w:r>
      <w:r w:rsidRPr="00047877">
        <w:rPr>
          <w:rFonts w:ascii="Times New Roman" w:hAnsi="Times New Roman" w:cs="Times New Roman"/>
          <w:kern w:val="0"/>
        </w:rPr>
        <w:t xml:space="preserve">of the </w:t>
      </w:r>
      <w:r w:rsidRPr="00965DF2">
        <w:rPr>
          <w:rFonts w:ascii="Times New Roman" w:hAnsi="Times New Roman" w:cs="Times New Roman"/>
          <w:i/>
          <w:iCs/>
          <w:kern w:val="0"/>
        </w:rPr>
        <w:t xml:space="preserve">sPu rgyal </w:t>
      </w:r>
      <w:r w:rsidRPr="00047877">
        <w:rPr>
          <w:rFonts w:ascii="Times New Roman" w:hAnsi="Times New Roman" w:cs="Times New Roman"/>
          <w:kern w:val="0"/>
        </w:rPr>
        <w:t xml:space="preserve">are described here as extraordinarily unique, allowing their inheritors to “properly” rule the “polity” </w:t>
      </w:r>
      <w:r>
        <w:rPr>
          <w:rFonts w:ascii="Times New Roman" w:hAnsi="Times New Roman" w:cs="Times New Roman"/>
          <w:kern w:val="0"/>
        </w:rPr>
        <w:t>(</w:t>
      </w:r>
      <w:r w:rsidRPr="00047877">
        <w:rPr>
          <w:rFonts w:ascii="Times New Roman" w:hAnsi="Times New Roman" w:cs="Times New Roman"/>
          <w:i/>
          <w:iCs/>
          <w:kern w:val="0"/>
        </w:rPr>
        <w:t>chab srid</w:t>
      </w:r>
      <w:r>
        <w:rPr>
          <w:rFonts w:ascii="Times New Roman" w:hAnsi="Times New Roman" w:cs="Times New Roman"/>
          <w:iCs/>
          <w:kern w:val="0"/>
        </w:rPr>
        <w:t>)</w:t>
      </w:r>
      <w:r w:rsidRPr="00047877">
        <w:rPr>
          <w:rFonts w:ascii="Times New Roman" w:hAnsi="Times New Roman" w:cs="Times New Roman"/>
          <w:i/>
          <w:iCs/>
          <w:kern w:val="0"/>
        </w:rPr>
        <w:t>, </w:t>
      </w:r>
      <w:r w:rsidRPr="00047877">
        <w:rPr>
          <w:rFonts w:ascii="Times New Roman" w:hAnsi="Times New Roman" w:cs="Times New Roman"/>
          <w:kern w:val="0"/>
        </w:rPr>
        <w:t xml:space="preserve">these terms must be </w:t>
      </w:r>
      <w:r>
        <w:rPr>
          <w:rFonts w:ascii="Times New Roman" w:hAnsi="Times New Roman" w:cs="Times New Roman"/>
          <w:kern w:val="0"/>
        </w:rPr>
        <w:t>analysed</w:t>
      </w:r>
      <w:r w:rsidRPr="00047877">
        <w:rPr>
          <w:rFonts w:ascii="Times New Roman" w:hAnsi="Times New Roman" w:cs="Times New Roman"/>
          <w:kern w:val="0"/>
        </w:rPr>
        <w:t>.</w:t>
      </w:r>
      <w:r w:rsidRPr="00047877">
        <w:rPr>
          <w:rFonts w:ascii="Times New Roman" w:hAnsi="Times New Roman" w:cs="Times New Roman"/>
          <w:i/>
          <w:iCs/>
          <w:kern w:val="0"/>
        </w:rPr>
        <w:t> </w:t>
      </w:r>
      <w:r w:rsidRPr="00047877">
        <w:rPr>
          <w:rFonts w:ascii="Times New Roman" w:hAnsi="Times New Roman" w:cs="Times New Roman"/>
          <w:kern w:val="0"/>
        </w:rPr>
        <w:t>What were the special “credentials(?)” (</w:t>
      </w:r>
      <w:r w:rsidRPr="00047877">
        <w:rPr>
          <w:rFonts w:ascii="Times New Roman" w:hAnsi="Times New Roman" w:cs="Times New Roman"/>
          <w:i/>
          <w:iCs/>
          <w:kern w:val="0"/>
        </w:rPr>
        <w:t>yig tshang</w:t>
      </w:r>
      <w:r w:rsidRPr="00047877">
        <w:rPr>
          <w:rFonts w:ascii="Times New Roman" w:hAnsi="Times New Roman" w:cs="Times New Roman"/>
          <w:kern w:val="0"/>
        </w:rPr>
        <w:t>) and “political methods(?)” (</w:t>
      </w:r>
      <w:r w:rsidRPr="00047877">
        <w:rPr>
          <w:rFonts w:ascii="Times New Roman" w:hAnsi="Times New Roman" w:cs="Times New Roman"/>
          <w:i/>
          <w:iCs/>
          <w:kern w:val="0"/>
        </w:rPr>
        <w:t>sgo srid</w:t>
      </w:r>
      <w:r w:rsidRPr="00047877">
        <w:rPr>
          <w:rFonts w:ascii="Times New Roman" w:hAnsi="Times New Roman" w:cs="Times New Roman"/>
          <w:kern w:val="0"/>
        </w:rPr>
        <w:t xml:space="preserve">) </w:t>
      </w:r>
      <w:r>
        <w:rPr>
          <w:rFonts w:ascii="Times New Roman" w:hAnsi="Times New Roman" w:cs="Times New Roman"/>
          <w:kern w:val="0"/>
        </w:rPr>
        <w:t>that</w:t>
      </w:r>
      <w:r w:rsidRPr="00047877">
        <w:rPr>
          <w:rFonts w:ascii="Times New Roman" w:hAnsi="Times New Roman" w:cs="Times New Roman"/>
          <w:kern w:val="0"/>
        </w:rPr>
        <w:t xml:space="preserve"> allowed the heirs </w:t>
      </w:r>
      <w:r>
        <w:rPr>
          <w:rFonts w:ascii="Times New Roman" w:hAnsi="Times New Roman" w:cs="Times New Roman"/>
          <w:kern w:val="0"/>
        </w:rPr>
        <w:t xml:space="preserve">of the </w:t>
      </w:r>
      <w:r w:rsidRPr="00965DF2">
        <w:rPr>
          <w:rFonts w:ascii="Times New Roman" w:hAnsi="Times New Roman" w:cs="Times New Roman"/>
          <w:i/>
          <w:iCs/>
          <w:kern w:val="0"/>
        </w:rPr>
        <w:t xml:space="preserve">sPu rgyal </w:t>
      </w:r>
      <w:r>
        <w:rPr>
          <w:rFonts w:ascii="Times New Roman" w:hAnsi="Times New Roman" w:cs="Times New Roman"/>
          <w:kern w:val="0"/>
        </w:rPr>
        <w:t xml:space="preserve">to govern the </w:t>
      </w:r>
      <w:r w:rsidRPr="00047877">
        <w:rPr>
          <w:rFonts w:ascii="Times New Roman" w:hAnsi="Times New Roman" w:cs="Times New Roman"/>
          <w:kern w:val="0"/>
        </w:rPr>
        <w:t>polity</w:t>
      </w:r>
      <w:r>
        <w:rPr>
          <w:rFonts w:ascii="Times New Roman" w:hAnsi="Times New Roman" w:cs="Times New Roman"/>
          <w:kern w:val="0"/>
        </w:rPr>
        <w:t xml:space="preserve"> </w:t>
      </w:r>
      <w:r w:rsidRPr="00047877">
        <w:rPr>
          <w:rFonts w:ascii="Times New Roman" w:hAnsi="Times New Roman" w:cs="Times New Roman"/>
          <w:kern w:val="0"/>
        </w:rPr>
        <w:t xml:space="preserve">so well? What was the relationship between these and how did the structure of the royal court in West Tibet </w:t>
      </w:r>
      <w:r>
        <w:rPr>
          <w:rFonts w:ascii="Times New Roman" w:hAnsi="Times New Roman" w:cs="Times New Roman"/>
          <w:kern w:val="0"/>
        </w:rPr>
        <w:t>emulate</w:t>
      </w:r>
      <w:r w:rsidRPr="00047877">
        <w:rPr>
          <w:rFonts w:ascii="Times New Roman" w:hAnsi="Times New Roman" w:cs="Times New Roman"/>
          <w:kern w:val="0"/>
        </w:rPr>
        <w:t xml:space="preserve"> their predecessors? </w:t>
      </w:r>
    </w:p>
    <w:p w14:paraId="68EEF11E" w14:textId="77777777" w:rsidR="002B0CA2" w:rsidRDefault="002B0CA2" w:rsidP="00621CE2">
      <w:pPr>
        <w:tabs>
          <w:tab w:val="left" w:pos="360"/>
        </w:tabs>
        <w:spacing w:line="276" w:lineRule="auto"/>
        <w:rPr>
          <w:rFonts w:ascii="Times New Roman" w:hAnsi="Times New Roman" w:cs="Times New Roman"/>
          <w:kern w:val="0"/>
        </w:rPr>
      </w:pPr>
      <w:r w:rsidRPr="00047877">
        <w:rPr>
          <w:rFonts w:ascii="Times New Roman" w:hAnsi="Times New Roman" w:cs="Times New Roman"/>
          <w:kern w:val="0"/>
        </w:rPr>
        <w:tab/>
        <w:t>Th</w:t>
      </w:r>
      <w:r>
        <w:rPr>
          <w:rFonts w:ascii="Times New Roman" w:hAnsi="Times New Roman" w:cs="Times New Roman"/>
          <w:kern w:val="0"/>
        </w:rPr>
        <w:t xml:space="preserve">is </w:t>
      </w:r>
      <w:r w:rsidRPr="00047877">
        <w:rPr>
          <w:rFonts w:ascii="Times New Roman" w:hAnsi="Times New Roman" w:cs="Times New Roman"/>
          <w:kern w:val="0"/>
        </w:rPr>
        <w:t xml:space="preserve">paper will explore these questions through a close philological analysis of key terms that mantle the relationship between kingship and law on the one hand, and religion and politics on the other. </w:t>
      </w:r>
      <w:r>
        <w:rPr>
          <w:rFonts w:ascii="Times New Roman" w:hAnsi="Times New Roman" w:cs="Times New Roman"/>
          <w:kern w:val="0"/>
        </w:rPr>
        <w:t>With the aid of</w:t>
      </w:r>
      <w:r w:rsidRPr="00047877">
        <w:rPr>
          <w:rFonts w:ascii="Times New Roman" w:hAnsi="Times New Roman" w:cs="Times New Roman"/>
          <w:kern w:val="0"/>
        </w:rPr>
        <w:t xml:space="preserve"> early Tibetan historiography </w:t>
      </w:r>
      <w:r>
        <w:rPr>
          <w:rFonts w:ascii="Times New Roman" w:hAnsi="Times New Roman" w:cs="Times New Roman"/>
          <w:kern w:val="0"/>
        </w:rPr>
        <w:t xml:space="preserve">dealing with the interaction </w:t>
      </w:r>
      <w:r w:rsidRPr="00047877">
        <w:rPr>
          <w:rFonts w:ascii="Times New Roman" w:hAnsi="Times New Roman" w:cs="Times New Roman"/>
          <w:kern w:val="0"/>
        </w:rPr>
        <w:t>religion (</w:t>
      </w:r>
      <w:r w:rsidRPr="00047877">
        <w:rPr>
          <w:rFonts w:ascii="Times New Roman" w:hAnsi="Times New Roman" w:cs="Times New Roman"/>
          <w:i/>
          <w:iCs/>
          <w:kern w:val="0"/>
        </w:rPr>
        <w:t>chos</w:t>
      </w:r>
      <w:r w:rsidRPr="00047877">
        <w:rPr>
          <w:rFonts w:ascii="Times New Roman" w:hAnsi="Times New Roman" w:cs="Times New Roman"/>
          <w:kern w:val="0"/>
        </w:rPr>
        <w:t>) and the state (</w:t>
      </w:r>
      <w:r w:rsidRPr="00047877">
        <w:rPr>
          <w:rFonts w:ascii="Times New Roman" w:hAnsi="Times New Roman" w:cs="Times New Roman"/>
          <w:i/>
          <w:iCs/>
          <w:kern w:val="0"/>
        </w:rPr>
        <w:t>srid</w:t>
      </w:r>
      <w:r w:rsidRPr="00047877">
        <w:rPr>
          <w:rFonts w:ascii="Times New Roman" w:hAnsi="Times New Roman" w:cs="Times New Roman"/>
          <w:kern w:val="0"/>
        </w:rPr>
        <w:t xml:space="preserve">), we might better witness the ways in which specific terms and shifts in their rhetoric help to delineate the social-political and social-religious boundaries. </w:t>
      </w:r>
      <w:r>
        <w:rPr>
          <w:rFonts w:ascii="Times New Roman" w:hAnsi="Times New Roman" w:cs="Times New Roman"/>
          <w:kern w:val="0"/>
        </w:rPr>
        <w:t>B</w:t>
      </w:r>
      <w:r w:rsidRPr="00047877">
        <w:rPr>
          <w:rFonts w:ascii="Times New Roman" w:hAnsi="Times New Roman" w:cs="Times New Roman"/>
          <w:kern w:val="0"/>
        </w:rPr>
        <w:t xml:space="preserve">y outlining these rhetorical contours I </w:t>
      </w:r>
      <w:r>
        <w:rPr>
          <w:rFonts w:ascii="Times New Roman" w:hAnsi="Times New Roman" w:cs="Times New Roman"/>
          <w:kern w:val="0"/>
        </w:rPr>
        <w:t>will</w:t>
      </w:r>
      <w:r w:rsidRPr="00047877">
        <w:rPr>
          <w:rFonts w:ascii="Times New Roman" w:hAnsi="Times New Roman" w:cs="Times New Roman"/>
          <w:kern w:val="0"/>
        </w:rPr>
        <w:t xml:space="preserve"> show </w:t>
      </w:r>
      <w:r>
        <w:rPr>
          <w:rFonts w:ascii="Times New Roman" w:hAnsi="Times New Roman" w:cs="Times New Roman"/>
          <w:kern w:val="0"/>
        </w:rPr>
        <w:t>how</w:t>
      </w:r>
      <w:r w:rsidRPr="00047877">
        <w:rPr>
          <w:rFonts w:ascii="Times New Roman" w:hAnsi="Times New Roman" w:cs="Times New Roman"/>
          <w:kern w:val="0"/>
        </w:rPr>
        <w:t xml:space="preserve"> early narratives negotiate kingship during this formative period in Tibetan history </w:t>
      </w:r>
      <w:r>
        <w:rPr>
          <w:rFonts w:ascii="Times New Roman" w:hAnsi="Times New Roman" w:cs="Times New Roman"/>
          <w:kern w:val="0"/>
        </w:rPr>
        <w:t>and</w:t>
      </w:r>
      <w:r w:rsidRPr="00047877">
        <w:rPr>
          <w:rFonts w:ascii="Times New Roman" w:hAnsi="Times New Roman" w:cs="Times New Roman"/>
          <w:kern w:val="0"/>
        </w:rPr>
        <w:t xml:space="preserve"> how they can inform us of certain political </w:t>
      </w:r>
      <w:r>
        <w:rPr>
          <w:rFonts w:ascii="Times New Roman" w:hAnsi="Times New Roman" w:cs="Times New Roman"/>
          <w:kern w:val="0"/>
        </w:rPr>
        <w:t>structures, lost in the white</w:t>
      </w:r>
      <w:r w:rsidRPr="00047877">
        <w:rPr>
          <w:rFonts w:ascii="Times New Roman" w:hAnsi="Times New Roman" w:cs="Times New Roman"/>
          <w:kern w:val="0"/>
        </w:rPr>
        <w:t xml:space="preserve">wash of </w:t>
      </w:r>
      <w:r>
        <w:rPr>
          <w:rFonts w:ascii="Times New Roman" w:hAnsi="Times New Roman" w:cs="Times New Roman"/>
          <w:kern w:val="0"/>
        </w:rPr>
        <w:t xml:space="preserve">dominant </w:t>
      </w:r>
      <w:r w:rsidRPr="00047877">
        <w:rPr>
          <w:rFonts w:ascii="Times New Roman" w:hAnsi="Times New Roman" w:cs="Times New Roman"/>
          <w:kern w:val="0"/>
        </w:rPr>
        <w:t>monastic histories</w:t>
      </w:r>
      <w:r>
        <w:rPr>
          <w:rFonts w:ascii="Times New Roman" w:hAnsi="Times New Roman" w:cs="Times New Roman"/>
          <w:kern w:val="0"/>
        </w:rPr>
        <w:t>.</w:t>
      </w:r>
    </w:p>
    <w:p w14:paraId="4DD0144B" w14:textId="77777777" w:rsidR="002B0CA2" w:rsidRPr="00FB01C6" w:rsidRDefault="002B0CA2" w:rsidP="00621CE2">
      <w:pPr>
        <w:spacing w:line="276" w:lineRule="auto"/>
        <w:rPr>
          <w:rFonts w:ascii="Times New Roman" w:hAnsi="Times New Roman" w:cs="Times New Roman"/>
          <w:b/>
          <w:i/>
          <w:iCs/>
        </w:rPr>
      </w:pPr>
      <w:r w:rsidRPr="00FB01C6">
        <w:rPr>
          <w:rFonts w:ascii="Times New Roman" w:hAnsi="Times New Roman" w:cs="Times New Roman"/>
          <w:b/>
          <w:i/>
          <w:iCs/>
        </w:rPr>
        <w:lastRenderedPageBreak/>
        <w:t>The Legal Inspiration of Tibetan Religion</w:t>
      </w:r>
    </w:p>
    <w:p w14:paraId="42A76606" w14:textId="77777777" w:rsidR="002B0CA2" w:rsidRDefault="002B0CA2" w:rsidP="00621CE2">
      <w:pPr>
        <w:spacing w:line="276" w:lineRule="auto"/>
        <w:rPr>
          <w:rFonts w:ascii="Times New Roman" w:hAnsi="Times New Roman" w:cs="Times New Roman"/>
        </w:rPr>
      </w:pPr>
      <w:r w:rsidRPr="00047877">
        <w:rPr>
          <w:rFonts w:ascii="Times New Roman" w:hAnsi="Times New Roman" w:cs="Times New Roman"/>
        </w:rPr>
        <w:t>Charles Ramble</w:t>
      </w:r>
    </w:p>
    <w:p w14:paraId="2B01D9C9" w14:textId="77777777" w:rsidR="002B0CA2" w:rsidRPr="00047877" w:rsidRDefault="002B0CA2" w:rsidP="00621CE2">
      <w:pPr>
        <w:spacing w:line="276" w:lineRule="auto"/>
        <w:rPr>
          <w:rFonts w:ascii="Times New Roman" w:hAnsi="Times New Roman" w:cs="Times New Roman"/>
        </w:rPr>
      </w:pPr>
    </w:p>
    <w:p w14:paraId="010CB330" w14:textId="77777777" w:rsidR="002B0CA2" w:rsidRDefault="002B0CA2" w:rsidP="00621CE2">
      <w:pPr>
        <w:spacing w:line="276" w:lineRule="auto"/>
        <w:rPr>
          <w:rFonts w:ascii="Times New Roman" w:hAnsi="Times New Roman" w:cs="Times New Roman"/>
        </w:rPr>
      </w:pPr>
      <w:r w:rsidRPr="00047877">
        <w:rPr>
          <w:rFonts w:ascii="Times New Roman" w:hAnsi="Times New Roman" w:cs="Times New Roman"/>
        </w:rPr>
        <w:t xml:space="preserve">Tibetan legal treatises and institutions conventionally emphasise their debt to Buddhism, deriving their legitimacy from Buddhist rulers and religious principles. In spite of Dieter Schuh’s demonstration (1984) to the contrary, a number of more recent studies in both Tibetan and in European languages continue to subscribe to this pious vision. The fundamentally secular nature of Tibetan law should not, however, cause us to overlook the existence of a profound and intimate connection between Tibetan religious and legal traditions. The best-known Tibetan law codes may have been treated as literary models of an ideal hierarchical society rather than manuals of prescribed legal procedure, and it is likely that, in the past as at present, the vast majority of disputes were resolved by a skilled mediator who could negotiate a level of compensation that was acceptable to both the accuser and the accused. Rituals of the indigenous Tibetan religion typically feature a myth that legitimises the performance and ensures its efficacy. These myths are structured around three main agents: an offender who may be either human or divine; a divinity who has been offended; and a priest, who persuades the latter to accept a modest recompense for his injury and the former to pay it, thereby restoring harmony in the world. The evidence of these texts and rituals suggests that Tibetan religion was based on a legalistic vision of the cosmos that was extended beyond the confines of human society into the natural and praeternatural domains. </w:t>
      </w:r>
    </w:p>
    <w:p w14:paraId="58F4CC18" w14:textId="77777777" w:rsidR="00AD7399" w:rsidRDefault="00AD7399" w:rsidP="00621CE2">
      <w:pPr>
        <w:spacing w:line="276" w:lineRule="auto"/>
        <w:rPr>
          <w:rFonts w:ascii="Times New Roman" w:hAnsi="Times New Roman" w:cs="Times New Roman"/>
          <w:lang w:val="en-GB"/>
        </w:rPr>
      </w:pPr>
    </w:p>
    <w:p w14:paraId="4275A42D" w14:textId="7E929897" w:rsidR="002B0CA2" w:rsidRPr="00AD7399" w:rsidRDefault="002B0CA2" w:rsidP="00621CE2">
      <w:pPr>
        <w:spacing w:line="276" w:lineRule="auto"/>
        <w:rPr>
          <w:rFonts w:ascii="Times New Roman" w:hAnsi="Times New Roman" w:cs="Times New Roman"/>
          <w:b/>
          <w:lang w:val="en-GB"/>
        </w:rPr>
      </w:pPr>
      <w:r w:rsidRPr="00FB01C6">
        <w:rPr>
          <w:rFonts w:ascii="Times New Roman" w:hAnsi="Times New Roman" w:cs="Times New Roman"/>
          <w:b/>
          <w:i/>
          <w:iCs/>
        </w:rPr>
        <w:t xml:space="preserve">Contracts in Tibetan Private Law of the </w:t>
      </w:r>
      <w:r w:rsidRPr="00FB01C6">
        <w:rPr>
          <w:rFonts w:ascii="Times New Roman" w:hAnsi="Times New Roman" w:cs="Times New Roman"/>
          <w:b/>
        </w:rPr>
        <w:t>dGa’ ldan Pho brang</w:t>
      </w:r>
      <w:r w:rsidRPr="00FB01C6">
        <w:rPr>
          <w:rFonts w:ascii="Times New Roman" w:hAnsi="Times New Roman" w:cs="Times New Roman"/>
          <w:b/>
          <w:i/>
          <w:iCs/>
        </w:rPr>
        <w:t xml:space="preserve"> Era</w:t>
      </w:r>
    </w:p>
    <w:p w14:paraId="36283029" w14:textId="77777777" w:rsidR="002B0CA2" w:rsidRPr="00047877" w:rsidRDefault="002B0CA2" w:rsidP="00621CE2">
      <w:pPr>
        <w:spacing w:line="276" w:lineRule="auto"/>
        <w:rPr>
          <w:rFonts w:ascii="Times New Roman" w:hAnsi="Times New Roman" w:cs="Times New Roman"/>
        </w:rPr>
      </w:pPr>
      <w:r w:rsidRPr="00047877">
        <w:rPr>
          <w:rFonts w:ascii="Times New Roman" w:hAnsi="Times New Roman" w:cs="Times New Roman"/>
        </w:rPr>
        <w:t>Hanna Schneider</w:t>
      </w:r>
    </w:p>
    <w:p w14:paraId="3ECC5841" w14:textId="77777777" w:rsidR="002B0CA2" w:rsidRPr="00047877" w:rsidRDefault="002B0CA2" w:rsidP="00621CE2">
      <w:pPr>
        <w:spacing w:line="276" w:lineRule="auto"/>
        <w:rPr>
          <w:rFonts w:ascii="Times New Roman" w:hAnsi="Times New Roman" w:cs="Times New Roman"/>
        </w:rPr>
      </w:pPr>
    </w:p>
    <w:p w14:paraId="2C3E17E8" w14:textId="5B6D6F91" w:rsidR="007D45C9" w:rsidRDefault="002B0CA2" w:rsidP="00621CE2">
      <w:pPr>
        <w:spacing w:line="276" w:lineRule="auto"/>
        <w:rPr>
          <w:rFonts w:ascii="Times New Roman" w:hAnsi="Times New Roman" w:cs="Times New Roman"/>
        </w:rPr>
      </w:pPr>
      <w:r w:rsidRPr="00047877">
        <w:rPr>
          <w:rFonts w:ascii="Times New Roman" w:hAnsi="Times New Roman" w:cs="Times New Roman"/>
        </w:rPr>
        <w:t xml:space="preserve">How were the laws in Tibet between the 18th and the 20th century, and partly outside </w:t>
      </w:r>
      <w:r w:rsidRPr="00047877">
        <w:rPr>
          <w:rFonts w:ascii="Times New Roman" w:hAnsi="Times New Roman" w:cs="Times New Roman"/>
        </w:rPr>
        <w:lastRenderedPageBreak/>
        <w:t>of</w:t>
      </w:r>
      <w:r w:rsidR="00621CE2">
        <w:rPr>
          <w:rFonts w:ascii="Times New Roman" w:hAnsi="Times New Roman" w:cs="Times New Roman"/>
          <w:lang w:val="en-GB"/>
        </w:rPr>
        <w:t xml:space="preserve"> </w:t>
      </w:r>
      <w:r w:rsidRPr="00047877">
        <w:rPr>
          <w:rFonts w:ascii="Times New Roman" w:hAnsi="Times New Roman" w:cs="Times New Roman"/>
        </w:rPr>
        <w:t xml:space="preserve">the central administrative seat of Lhasa, instituted and how were the provinces of </w:t>
      </w:r>
      <w:r w:rsidRPr="00621CE2">
        <w:rPr>
          <w:rFonts w:ascii="Times New Roman" w:hAnsi="Times New Roman" w:cs="Times New Roman"/>
          <w:i/>
          <w:iCs/>
        </w:rPr>
        <w:t>dBus</w:t>
      </w:r>
      <w:r w:rsidR="00621CE2">
        <w:rPr>
          <w:rFonts w:ascii="Times New Roman" w:hAnsi="Times New Roman" w:cs="Times New Roman"/>
          <w:lang w:val="en-GB"/>
        </w:rPr>
        <w:t xml:space="preserve"> </w:t>
      </w:r>
      <w:r w:rsidRPr="00047877">
        <w:rPr>
          <w:rFonts w:ascii="Times New Roman" w:hAnsi="Times New Roman" w:cs="Times New Roman"/>
        </w:rPr>
        <w:t>and</w:t>
      </w:r>
      <w:r w:rsidRPr="00621CE2">
        <w:rPr>
          <w:rFonts w:ascii="Times New Roman" w:hAnsi="Times New Roman" w:cs="Times New Roman"/>
          <w:i/>
          <w:iCs/>
        </w:rPr>
        <w:t xml:space="preserve"> gTsang</w:t>
      </w:r>
      <w:r w:rsidRPr="00047877">
        <w:rPr>
          <w:rFonts w:ascii="Times New Roman" w:hAnsi="Times New Roman" w:cs="Times New Roman"/>
        </w:rPr>
        <w:t xml:space="preserve"> governed at the local level? How were private disputes negotiated across thenormal channels and lines of authority? What was the </w:t>
      </w:r>
      <w:r w:rsidRPr="00A82C46">
        <w:rPr>
          <w:rFonts w:ascii="Times New Roman" w:hAnsi="Times New Roman" w:cs="Times New Roman"/>
          <w:i/>
        </w:rPr>
        <w:t xml:space="preserve">bKa’ </w:t>
      </w:r>
      <w:r>
        <w:rPr>
          <w:rFonts w:ascii="Times New Roman" w:hAnsi="Times New Roman" w:cs="Times New Roman"/>
          <w:i/>
        </w:rPr>
        <w:t>sh</w:t>
      </w:r>
      <w:r w:rsidRPr="00A82C46">
        <w:rPr>
          <w:rFonts w:ascii="Times New Roman" w:hAnsi="Times New Roman" w:cs="Times New Roman"/>
          <w:i/>
        </w:rPr>
        <w:t>ag</w:t>
      </w:r>
      <w:r w:rsidRPr="00047877">
        <w:rPr>
          <w:rFonts w:ascii="Times New Roman" w:hAnsi="Times New Roman" w:cs="Times New Roman"/>
        </w:rPr>
        <w:t>‘s (the Central Tibetan</w:t>
      </w:r>
      <w:r w:rsidR="00621CE2">
        <w:rPr>
          <w:rFonts w:ascii="Times New Roman" w:hAnsi="Times New Roman" w:cs="Times New Roman"/>
          <w:lang w:val="en-GB"/>
        </w:rPr>
        <w:t xml:space="preserve"> </w:t>
      </w:r>
      <w:r w:rsidRPr="00047877">
        <w:rPr>
          <w:rFonts w:ascii="Times New Roman" w:hAnsi="Times New Roman" w:cs="Times New Roman"/>
        </w:rPr>
        <w:t xml:space="preserve">Administration‘s council of ministers‘) role as appellate court? Are the terms and concepts of contract law and private law applicable to the Tibetan legal system? My take is “yes“! This presentation will also investigate the different forms of contracts in Tibetan private </w:t>
      </w:r>
      <w:r>
        <w:rPr>
          <w:rFonts w:ascii="Times New Roman" w:hAnsi="Times New Roman" w:cs="Times New Roman"/>
        </w:rPr>
        <w:t xml:space="preserve">law, especially the role of </w:t>
      </w:r>
      <w:r w:rsidRPr="00047877">
        <w:rPr>
          <w:rFonts w:ascii="Times New Roman" w:hAnsi="Times New Roman" w:cs="Times New Roman"/>
          <w:i/>
        </w:rPr>
        <w:t>gan rgya</w:t>
      </w:r>
      <w:r>
        <w:rPr>
          <w:rFonts w:ascii="Times New Roman" w:hAnsi="Times New Roman" w:cs="Times New Roman"/>
        </w:rPr>
        <w:t xml:space="preserve"> (obligation contracts), </w:t>
      </w:r>
      <w:r w:rsidRPr="00047877">
        <w:rPr>
          <w:rFonts w:ascii="Times New Roman" w:hAnsi="Times New Roman" w:cs="Times New Roman"/>
          <w:i/>
        </w:rPr>
        <w:t>dpyad mtshams khra ma</w:t>
      </w:r>
      <w:r w:rsidRPr="00047877">
        <w:rPr>
          <w:rFonts w:ascii="Times New Roman" w:hAnsi="Times New Roman" w:cs="Times New Roman"/>
        </w:rPr>
        <w:t xml:space="preserve"> (deeds of arrangement), and</w:t>
      </w:r>
      <w:r>
        <w:rPr>
          <w:rFonts w:ascii="Times New Roman" w:hAnsi="Times New Roman" w:cs="Times New Roman"/>
        </w:rPr>
        <w:t xml:space="preserve"> </w:t>
      </w:r>
      <w:r w:rsidRPr="00A82C46">
        <w:rPr>
          <w:rFonts w:ascii="Times New Roman" w:hAnsi="Times New Roman" w:cs="Times New Roman"/>
          <w:i/>
        </w:rPr>
        <w:t>’dum khra</w:t>
      </w:r>
      <w:r w:rsidRPr="00047877">
        <w:rPr>
          <w:rFonts w:ascii="Times New Roman" w:hAnsi="Times New Roman" w:cs="Times New Roman"/>
        </w:rPr>
        <w:t xml:space="preserve"> (arbitration and settlement documents), which also occupy a special place within Tibetan diplomatics. My contribution seeks to outline the importance of Tibetan private law within the whole Tibetan legal system of the abovementioned era, within the framework of Tibetan diplomatics and comparative law studies.</w:t>
      </w:r>
      <w:r w:rsidR="007D45C9">
        <w:rPr>
          <w:rFonts w:ascii="Times New Roman" w:hAnsi="Times New Roman" w:cs="Times New Roman"/>
        </w:rPr>
        <w:t>\</w:t>
      </w:r>
    </w:p>
    <w:p w14:paraId="6527DC92" w14:textId="77777777" w:rsidR="007D45C9" w:rsidRDefault="007D45C9" w:rsidP="00621CE2">
      <w:pPr>
        <w:spacing w:line="276" w:lineRule="auto"/>
        <w:rPr>
          <w:rFonts w:ascii="Times New Roman" w:hAnsi="Times New Roman" w:cs="Times New Roman"/>
        </w:rPr>
      </w:pPr>
    </w:p>
    <w:p w14:paraId="23D60D84" w14:textId="77777777" w:rsidR="002B0CA2" w:rsidRPr="00FB01C6" w:rsidRDefault="002B0CA2" w:rsidP="00621CE2">
      <w:pPr>
        <w:pStyle w:val="NormalWeb"/>
        <w:spacing w:before="0" w:beforeAutospacing="0" w:after="0" w:afterAutospacing="0" w:line="276" w:lineRule="auto"/>
        <w:jc w:val="both"/>
        <w:rPr>
          <w:rFonts w:ascii="Times New Roman" w:hAnsi="Times New Roman"/>
          <w:b/>
          <w:i/>
          <w:iCs/>
          <w:sz w:val="24"/>
          <w:szCs w:val="24"/>
        </w:rPr>
      </w:pPr>
      <w:r w:rsidRPr="00FB01C6">
        <w:rPr>
          <w:rFonts w:ascii="Times New Roman" w:hAnsi="Times New Roman"/>
          <w:b/>
          <w:i/>
          <w:iCs/>
          <w:sz w:val="24"/>
          <w:szCs w:val="24"/>
        </w:rPr>
        <w:t>Oath Taking in Tibet’s Legal Tradition</w:t>
      </w:r>
    </w:p>
    <w:p w14:paraId="65D15636" w14:textId="77777777" w:rsidR="002B0CA2" w:rsidRPr="00047877" w:rsidRDefault="002B0CA2" w:rsidP="00621CE2">
      <w:pPr>
        <w:pStyle w:val="NormalWeb"/>
        <w:spacing w:before="0" w:beforeAutospacing="0" w:after="0" w:afterAutospacing="0" w:line="276" w:lineRule="auto"/>
        <w:jc w:val="both"/>
        <w:rPr>
          <w:rFonts w:ascii="Times New Roman" w:hAnsi="Times New Roman"/>
        </w:rPr>
      </w:pPr>
      <w:r>
        <w:rPr>
          <w:rFonts w:ascii="Times New Roman" w:hAnsi="Times New Roman"/>
          <w:sz w:val="24"/>
          <w:szCs w:val="24"/>
        </w:rPr>
        <w:t>P</w:t>
      </w:r>
      <w:r w:rsidRPr="00047877">
        <w:rPr>
          <w:rFonts w:ascii="Times New Roman" w:hAnsi="Times New Roman"/>
          <w:sz w:val="24"/>
          <w:szCs w:val="24"/>
        </w:rPr>
        <w:t>eter Schwieger</w:t>
      </w:r>
    </w:p>
    <w:p w14:paraId="2AE53B55" w14:textId="77777777" w:rsidR="002B0CA2" w:rsidRDefault="002B0CA2" w:rsidP="00621CE2">
      <w:pPr>
        <w:pStyle w:val="NormalWeb"/>
        <w:spacing w:before="0" w:beforeAutospacing="0" w:after="0" w:afterAutospacing="0" w:line="276" w:lineRule="auto"/>
        <w:jc w:val="both"/>
        <w:rPr>
          <w:rFonts w:ascii="Times New Roman" w:hAnsi="Times New Roman"/>
          <w:sz w:val="24"/>
          <w:szCs w:val="24"/>
        </w:rPr>
      </w:pPr>
    </w:p>
    <w:p w14:paraId="234C0ED3" w14:textId="4DCBD31B" w:rsidR="007D45C9" w:rsidRDefault="002B0CA2" w:rsidP="00621CE2">
      <w:pPr>
        <w:pStyle w:val="NormalWeb"/>
        <w:spacing w:before="0" w:beforeAutospacing="0" w:after="0" w:afterAutospacing="0" w:line="276" w:lineRule="auto"/>
        <w:jc w:val="both"/>
        <w:rPr>
          <w:rFonts w:ascii="Times New Roman" w:hAnsi="Times New Roman"/>
          <w:sz w:val="24"/>
          <w:szCs w:val="24"/>
          <w:lang w:val="en-GB"/>
        </w:rPr>
      </w:pPr>
      <w:r w:rsidRPr="00047877">
        <w:rPr>
          <w:rFonts w:ascii="Times New Roman" w:hAnsi="Times New Roman"/>
          <w:sz w:val="24"/>
          <w:szCs w:val="24"/>
        </w:rPr>
        <w:t>The paper circles around four interlaced questions: What made Tibetans believe in the potency of oath? What was the function of oaths in Tibetan legal proceedings? Why was the unchallenged authority and expertise of the clergy indispensable for the function of oaths in Tibet’s legal proceedings? And who was responsible for offering loopholes to enable the escape from the consequences of a broken oath? The paper is mainly based on Tibetan law texts and legal documents.</w:t>
      </w:r>
    </w:p>
    <w:p w14:paraId="1F6E88D4" w14:textId="77777777" w:rsidR="007D45C9" w:rsidRPr="007D45C9" w:rsidRDefault="007D45C9" w:rsidP="00621CE2">
      <w:pPr>
        <w:pStyle w:val="NormalWeb"/>
        <w:spacing w:before="0" w:beforeAutospacing="0" w:after="0" w:afterAutospacing="0" w:line="276" w:lineRule="auto"/>
        <w:jc w:val="both"/>
        <w:rPr>
          <w:rFonts w:ascii="Times New Roman" w:hAnsi="Times New Roman"/>
          <w:sz w:val="24"/>
          <w:szCs w:val="24"/>
          <w:lang w:val="en-GB"/>
        </w:rPr>
      </w:pPr>
    </w:p>
    <w:p w14:paraId="7D117F42" w14:textId="0638D83A" w:rsidR="007D45C9" w:rsidRPr="007D45C9" w:rsidRDefault="007D45C9" w:rsidP="00621CE2">
      <w:pPr>
        <w:pStyle w:val="NormalWeb"/>
        <w:spacing w:before="0" w:beforeAutospacing="0" w:after="0" w:afterAutospacing="0" w:line="276" w:lineRule="auto"/>
        <w:jc w:val="both"/>
        <w:rPr>
          <w:rFonts w:ascii="Times New Roman" w:hAnsi="Times New Roman"/>
          <w:sz w:val="24"/>
          <w:szCs w:val="24"/>
          <w:lang w:val="en-GB"/>
        </w:rPr>
      </w:pPr>
      <w:r>
        <w:rPr>
          <w:rFonts w:ascii="Times New Roman" w:hAnsi="Times New Roman"/>
          <w:sz w:val="24"/>
          <w:szCs w:val="24"/>
          <w:lang w:val="en-GB"/>
        </w:rPr>
        <w:t xml:space="preserve">                                      </w:t>
      </w:r>
    </w:p>
    <w:p w14:paraId="321321D0" w14:textId="77777777" w:rsidR="00621CE2" w:rsidRPr="00FB01C6" w:rsidRDefault="002B0CA2" w:rsidP="00175525">
      <w:pPr>
        <w:pStyle w:val="NormalWeb"/>
        <w:keepNext/>
        <w:spacing w:before="0" w:beforeAutospacing="0" w:after="0" w:afterAutospacing="0" w:line="276" w:lineRule="auto"/>
        <w:jc w:val="both"/>
        <w:rPr>
          <w:rFonts w:ascii="Times New Roman" w:hAnsi="Times New Roman"/>
          <w:b/>
          <w:i/>
          <w:iCs/>
          <w:sz w:val="22"/>
          <w:szCs w:val="22"/>
          <w:lang w:val="en-GB"/>
        </w:rPr>
      </w:pPr>
      <w:r w:rsidRPr="00FB01C6">
        <w:rPr>
          <w:rFonts w:ascii="Times New Roman" w:hAnsi="Times New Roman"/>
          <w:b/>
          <w:i/>
          <w:iCs/>
          <w:sz w:val="22"/>
          <w:szCs w:val="22"/>
          <w:lang w:val="en-GB"/>
        </w:rPr>
        <w:lastRenderedPageBreak/>
        <w:t xml:space="preserve">“Law” and the Zhabdrung’s “Estate”: The Tibetan Empire, Ralung and the Concept of Law in </w:t>
      </w:r>
      <w:r w:rsidRPr="00FB01C6">
        <w:rPr>
          <w:rFonts w:ascii="Times New Roman" w:hAnsi="Times New Roman"/>
          <w:b/>
          <w:sz w:val="22"/>
          <w:szCs w:val="22"/>
          <w:lang w:val="en-GB"/>
        </w:rPr>
        <w:t xml:space="preserve">Druk Yul </w:t>
      </w:r>
      <w:r w:rsidRPr="00FB01C6">
        <w:rPr>
          <w:rFonts w:ascii="Times New Roman" w:hAnsi="Times New Roman"/>
          <w:b/>
          <w:i/>
          <w:iCs/>
          <w:sz w:val="22"/>
          <w:szCs w:val="22"/>
          <w:lang w:val="en-GB"/>
        </w:rPr>
        <w:t>1616 – 2016</w:t>
      </w:r>
    </w:p>
    <w:p w14:paraId="06B291B4" w14:textId="101D9368" w:rsidR="002B0CA2" w:rsidRPr="00621CE2" w:rsidRDefault="002B0CA2" w:rsidP="00621CE2">
      <w:pPr>
        <w:pStyle w:val="NormalWeb"/>
        <w:spacing w:before="0" w:beforeAutospacing="0" w:after="0" w:afterAutospacing="0" w:line="276" w:lineRule="auto"/>
        <w:jc w:val="both"/>
        <w:rPr>
          <w:rFonts w:ascii="Times New Roman" w:hAnsi="Times New Roman"/>
          <w:sz w:val="24"/>
          <w:szCs w:val="24"/>
          <w:lang w:val="en-GB"/>
        </w:rPr>
      </w:pPr>
      <w:r w:rsidRPr="00621CE2">
        <w:rPr>
          <w:rFonts w:ascii="Times New Roman" w:hAnsi="Times New Roman"/>
          <w:sz w:val="24"/>
          <w:szCs w:val="24"/>
          <w:lang w:val="en-GB"/>
        </w:rPr>
        <w:t>Richard W. Whitecross</w:t>
      </w:r>
    </w:p>
    <w:p w14:paraId="59ACB74D" w14:textId="77777777" w:rsidR="00621CE2" w:rsidRPr="00621CE2" w:rsidRDefault="00621CE2" w:rsidP="00621CE2">
      <w:pPr>
        <w:pStyle w:val="NormalWeb"/>
        <w:spacing w:before="0" w:beforeAutospacing="0" w:after="0" w:afterAutospacing="0" w:line="276" w:lineRule="auto"/>
        <w:jc w:val="both"/>
        <w:rPr>
          <w:rFonts w:ascii="Times New Roman" w:hAnsi="Times New Roman"/>
          <w:sz w:val="24"/>
          <w:szCs w:val="24"/>
        </w:rPr>
      </w:pPr>
    </w:p>
    <w:p w14:paraId="0B8C5D3E" w14:textId="5145BC8B" w:rsidR="002B0CA2" w:rsidRDefault="002B0CA2" w:rsidP="00621CE2">
      <w:pPr>
        <w:tabs>
          <w:tab w:val="left" w:pos="360"/>
        </w:tabs>
        <w:spacing w:line="276" w:lineRule="auto"/>
        <w:rPr>
          <w:rFonts w:ascii="Times New Roman" w:hAnsi="Times New Roman" w:cs="Times New Roman"/>
          <w:lang w:val="en-GB"/>
        </w:rPr>
      </w:pPr>
      <w:r w:rsidRPr="00047877">
        <w:rPr>
          <w:rFonts w:ascii="Times New Roman" w:hAnsi="Times New Roman" w:cs="Times New Roman"/>
          <w:lang w:val="en-GB"/>
        </w:rPr>
        <w:t>The paper argues that the role and meani</w:t>
      </w:r>
      <w:r>
        <w:rPr>
          <w:rFonts w:ascii="Times New Roman" w:hAnsi="Times New Roman" w:cs="Times New Roman"/>
          <w:lang w:val="en-GB"/>
        </w:rPr>
        <w:t>ng of law and its presence need</w:t>
      </w:r>
      <w:r w:rsidRPr="00047877">
        <w:rPr>
          <w:rFonts w:ascii="Times New Roman" w:hAnsi="Times New Roman" w:cs="Times New Roman"/>
          <w:lang w:val="en-GB"/>
        </w:rPr>
        <w:t xml:space="preserve"> to be seen as unfolding and ever changing rather than as monolithic. Brown (2015) encourages us to consider the different worldviews expressed in different periods. So what did “law” mean in Bhutan? This paper focuses on the emergence of “state” law and its role in shaping the administration and governance of the emerging Drukpa state. It begins with </w:t>
      </w:r>
      <w:r>
        <w:rPr>
          <w:rFonts w:ascii="Times New Roman" w:hAnsi="Times New Roman" w:cs="Times New Roman"/>
          <w:lang w:val="en-GB"/>
        </w:rPr>
        <w:t xml:space="preserve">a </w:t>
      </w:r>
      <w:r w:rsidRPr="00047877">
        <w:rPr>
          <w:rFonts w:ascii="Times New Roman" w:hAnsi="Times New Roman" w:cs="Times New Roman"/>
          <w:lang w:val="en-GB"/>
        </w:rPr>
        <w:t>discussion of the importance and influence of Ralung and the models of governance and laws known to the Zhabdrung, Ngawang Namgyal before his flight to western Bhutan in 1616. Drawing from a range of written sources, the paper considers the process of establishing the “</w:t>
      </w:r>
      <w:r>
        <w:rPr>
          <w:rFonts w:ascii="Times New Roman" w:hAnsi="Times New Roman" w:cs="Times New Roman"/>
          <w:i/>
          <w:lang w:val="en-GB"/>
        </w:rPr>
        <w:t>chos g</w:t>
      </w:r>
      <w:r w:rsidRPr="00047877">
        <w:rPr>
          <w:rFonts w:ascii="Times New Roman" w:hAnsi="Times New Roman" w:cs="Times New Roman"/>
          <w:i/>
          <w:lang w:val="en-GB"/>
        </w:rPr>
        <w:t>zhi</w:t>
      </w:r>
      <w:r w:rsidRPr="00047877">
        <w:rPr>
          <w:rFonts w:ascii="Times New Roman" w:hAnsi="Times New Roman" w:cs="Times New Roman"/>
          <w:lang w:val="en-GB"/>
        </w:rPr>
        <w:t>” or “religious estate” by the Zhabdrung and his successors. As the Drukpa state was consolidated during the seventeenth and early eighteenth centuries, the paper considers the development of the Drukpa legal system and its close interrelationship with the Drukpa state. These sources draw on Tibetan sou</w:t>
      </w:r>
      <w:r>
        <w:rPr>
          <w:rFonts w:ascii="Times New Roman" w:hAnsi="Times New Roman" w:cs="Times New Roman"/>
          <w:lang w:val="en-GB"/>
        </w:rPr>
        <w:t>rces and Tibet’s imperial past and in partic</w:t>
      </w:r>
      <w:bookmarkStart w:id="0" w:name="_GoBack"/>
      <w:bookmarkEnd w:id="0"/>
      <w:r>
        <w:rPr>
          <w:rFonts w:ascii="Times New Roman" w:hAnsi="Times New Roman" w:cs="Times New Roman"/>
          <w:lang w:val="en-GB"/>
        </w:rPr>
        <w:t>ular on</w:t>
      </w:r>
      <w:r w:rsidRPr="00047877">
        <w:rPr>
          <w:rFonts w:ascii="Times New Roman" w:hAnsi="Times New Roman" w:cs="Times New Roman"/>
          <w:lang w:val="en-GB"/>
        </w:rPr>
        <w:t xml:space="preserve"> </w:t>
      </w:r>
      <w:r w:rsidRPr="00965DF2">
        <w:rPr>
          <w:rFonts w:ascii="Times New Roman" w:hAnsi="Times New Roman" w:cs="Times New Roman"/>
          <w:i/>
          <w:iCs/>
          <w:lang w:val="en-GB"/>
        </w:rPr>
        <w:t>Srong brtsan sGam po</w:t>
      </w:r>
      <w:r w:rsidRPr="00047877">
        <w:rPr>
          <w:rFonts w:ascii="Times New Roman" w:hAnsi="Times New Roman" w:cs="Times New Roman"/>
          <w:lang w:val="en-GB"/>
        </w:rPr>
        <w:t xml:space="preserve"> as the giver of laws. The establishment of the monarchy in 1907 maintained aspects of the dual system whilst turning to other sources of law beyond Tibet, notably British Colonial India. The paper concludes by examining “law” in its contemporary context and the changes in the role and meaning of law traced over four centuries.</w:t>
      </w:r>
    </w:p>
    <w:p w14:paraId="7B5F0CD7" w14:textId="77777777" w:rsidR="0084382A" w:rsidRDefault="0084382A" w:rsidP="00621CE2">
      <w:pPr>
        <w:tabs>
          <w:tab w:val="left" w:pos="360"/>
        </w:tabs>
        <w:spacing w:line="276" w:lineRule="auto"/>
        <w:rPr>
          <w:rFonts w:ascii="Times New Roman" w:hAnsi="Times New Roman" w:cs="Times New Roman"/>
          <w:lang w:val="en-GB"/>
        </w:rPr>
      </w:pPr>
    </w:p>
    <w:p w14:paraId="2DE3C472" w14:textId="42332DB4" w:rsidR="00713B78" w:rsidRPr="00265DA1" w:rsidRDefault="005F1BC6" w:rsidP="00265DA1">
      <w:pPr>
        <w:tabs>
          <w:tab w:val="left" w:pos="360"/>
        </w:tabs>
        <w:spacing w:line="276" w:lineRule="auto"/>
        <w:rPr>
          <w:rFonts w:ascii="Times New Roman" w:hAnsi="Times New Roman" w:cs="Times New Roman"/>
          <w:lang w:val="en-GB"/>
        </w:rPr>
      </w:pPr>
      <w:r>
        <w:rPr>
          <w:rFonts w:ascii="Times New Roman" w:hAnsi="Times New Roman" w:cs="Times New Roman"/>
          <w:lang w:val="en-GB"/>
        </w:rPr>
        <w:t xml:space="preserve"> </w:t>
      </w:r>
      <w:r w:rsidR="00AD7399">
        <w:rPr>
          <w:rFonts w:ascii="Times New Roman" w:hAnsi="Times New Roman"/>
          <w:noProof/>
          <w:szCs w:val="24"/>
          <w:lang w:val="en-GB" w:eastAsia="en-GB" w:bidi="ar-SA"/>
        </w:rPr>
        <w:drawing>
          <wp:inline distT="0" distB="0" distL="0" distR="0" wp14:anchorId="5455884A" wp14:editId="3C10FBFA">
            <wp:extent cx="1460709" cy="105727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gons-2a.tif"/>
                    <pic:cNvPicPr/>
                  </pic:nvPicPr>
                  <pic:blipFill>
                    <a:blip r:embed="rId12" cstate="hq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9331" cy="1077992"/>
                    </a:xfrm>
                    <a:prstGeom prst="rect">
                      <a:avLst/>
                    </a:prstGeom>
                  </pic:spPr>
                </pic:pic>
              </a:graphicData>
            </a:graphic>
          </wp:inline>
        </w:drawing>
      </w:r>
      <w:r w:rsidR="00AD7399">
        <w:rPr>
          <w:rFonts w:ascii="Times New Roman" w:hAnsi="Times New Roman" w:cs="Times New Roman"/>
          <w:lang w:val="en-GB"/>
        </w:rPr>
        <w:t xml:space="preserve">                          </w:t>
      </w:r>
      <w:r>
        <w:rPr>
          <w:rFonts w:ascii="Times New Roman" w:hAnsi="Times New Roman" w:cs="Times New Roman"/>
          <w:lang w:val="en-GB"/>
        </w:rPr>
        <w:t xml:space="preserve">  </w:t>
      </w:r>
      <w:r w:rsidR="00AD7399">
        <w:rPr>
          <w:rFonts w:ascii="Times New Roman" w:hAnsi="Times New Roman" w:cs="Times New Roman"/>
          <w:lang w:val="en-GB"/>
        </w:rPr>
        <w:t xml:space="preserve">  </w:t>
      </w:r>
      <w:r w:rsidR="00AD7399">
        <w:rPr>
          <w:rFonts w:ascii="Times New Roman" w:hAnsi="Times New Roman"/>
          <w:noProof/>
          <w:szCs w:val="24"/>
          <w:lang w:val="en-GB" w:eastAsia="en-GB" w:bidi="ar-SA"/>
        </w:rPr>
        <w:drawing>
          <wp:inline distT="0" distB="0" distL="0" distR="0" wp14:anchorId="66C66D8F" wp14:editId="6D7276BC">
            <wp:extent cx="1377238" cy="10521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gons-2.tif"/>
                    <pic:cNvPicPr/>
                  </pic:nvPicPr>
                  <pic:blipFill>
                    <a:blip r:embed="rId13" cstate="hq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7238" cy="1052195"/>
                    </a:xfrm>
                    <a:prstGeom prst="rect">
                      <a:avLst/>
                    </a:prstGeom>
                  </pic:spPr>
                </pic:pic>
              </a:graphicData>
            </a:graphic>
          </wp:inline>
        </w:drawing>
      </w:r>
    </w:p>
    <w:sectPr w:rsidR="00713B78" w:rsidRPr="00265DA1" w:rsidSect="004508B5">
      <w:headerReference w:type="default" r:id="rId14"/>
      <w:footerReference w:type="default" r:id="rId15"/>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E72FC" w14:textId="77777777" w:rsidR="00E35F84" w:rsidRDefault="00E35F84" w:rsidP="00AF56DA">
      <w:r>
        <w:separator/>
      </w:r>
    </w:p>
  </w:endnote>
  <w:endnote w:type="continuationSeparator" w:id="0">
    <w:p w14:paraId="0D8EC3E6" w14:textId="77777777" w:rsidR="00E35F84" w:rsidRDefault="00E35F84" w:rsidP="00AF5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Rockwell Extra Bold">
    <w:altName w:val="Chaparral Pro"/>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ngXian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F910" w14:textId="6706B96D" w:rsidR="00AF56DA" w:rsidRPr="00107C57" w:rsidRDefault="00D54598">
    <w:pPr>
      <w:pStyle w:val="Footer"/>
      <w:rPr>
        <w:lang w:val="en-GB"/>
      </w:rPr>
    </w:pPr>
    <w:r>
      <w:rPr>
        <w:rFonts w:ascii="Helvetica" w:hAnsi="Helvetica" w:cs="Helvetica"/>
        <w:noProof/>
        <w:kern w:val="0"/>
        <w:szCs w:val="24"/>
        <w:lang w:val="en-GB" w:eastAsia="en-GB" w:bidi="ar-SA"/>
      </w:rPr>
      <w:drawing>
        <wp:inline distT="0" distB="0" distL="0" distR="0" wp14:anchorId="0AE4A332" wp14:editId="748AFCC8">
          <wp:extent cx="687600" cy="687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inline>
      </w:drawing>
    </w:r>
    <w:r w:rsidR="00107C57">
      <w:rPr>
        <w:lang w:val="en-GB"/>
      </w:rPr>
      <w:t xml:space="preserve">                                            </w:t>
    </w:r>
    <w:r w:rsidR="00107C57">
      <w:rPr>
        <w:rFonts w:ascii="Helvetica" w:hAnsi="Helvetica" w:cs="Helvetica"/>
        <w:noProof/>
        <w:kern w:val="0"/>
        <w:szCs w:val="24"/>
        <w:lang w:val="en-GB" w:eastAsia="en-GB" w:bidi="ar-SA"/>
      </w:rPr>
      <w:drawing>
        <wp:inline distT="0" distB="0" distL="0" distR="0" wp14:anchorId="24EE5B93" wp14:editId="2CDAAF55">
          <wp:extent cx="2026185" cy="58547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185" cy="5854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9716D" w14:textId="77777777" w:rsidR="00E35F84" w:rsidRDefault="00E35F84" w:rsidP="00AF56DA">
      <w:r>
        <w:separator/>
      </w:r>
    </w:p>
  </w:footnote>
  <w:footnote w:type="continuationSeparator" w:id="0">
    <w:p w14:paraId="58944304" w14:textId="77777777" w:rsidR="00E35F84" w:rsidRDefault="00E35F84" w:rsidP="00AF56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81F4" w14:textId="073D8973" w:rsidR="00AF56DA" w:rsidRPr="001E11A8" w:rsidRDefault="00AF56DA" w:rsidP="00AF56DA">
    <w:pPr>
      <w:pStyle w:val="Header"/>
      <w:tabs>
        <w:tab w:val="clear" w:pos="4153"/>
        <w:tab w:val="left" w:pos="3461"/>
        <w:tab w:val="center" w:pos="4150"/>
      </w:tabs>
      <w:jc w:val="left"/>
      <w:rPr>
        <w:lang w:val="en-GB"/>
      </w:rPr>
    </w:pPr>
    <w:r>
      <w:rPr>
        <w:noProof/>
        <w:lang w:val="en-GB" w:eastAsia="en-GB" w:bidi="ar-SA"/>
      </w:rPr>
      <w:drawing>
        <wp:inline distT="0" distB="0" distL="0" distR="0" wp14:anchorId="534E9068" wp14:editId="0806C3BF">
          <wp:extent cx="687451" cy="687451"/>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ox_small_special_rev.pdf"/>
                  <pic:cNvPicPr>
                    <a:picLocks noChangeAspect="1"/>
                  </pic:cNvPicPr>
                </pic:nvPicPr>
                <pic:blipFill>
                  <a:blip r:embed="rId1">
                    <a:extLst/>
                  </a:blip>
                  <a:stretch>
                    <a:fillRect/>
                  </a:stretch>
                </pic:blipFill>
                <pic:spPr>
                  <a:xfrm>
                    <a:off x="0" y="0"/>
                    <a:ext cx="687451" cy="687451"/>
                  </a:xfrm>
                  <a:prstGeom prst="rect">
                    <a:avLst/>
                  </a:prstGeom>
                  <a:ln w="12700" cap="flat">
                    <a:noFill/>
                    <a:miter lim="400000"/>
                  </a:ln>
                  <a:effectLst/>
                </pic:spPr>
              </pic:pic>
            </a:graphicData>
          </a:graphic>
        </wp:inline>
      </w:drawing>
    </w:r>
    <w:r w:rsidR="001E11A8">
      <w:rPr>
        <w:lang w:val="en-GB"/>
      </w:rPr>
      <w:t xml:space="preserve">                                                     </w:t>
    </w:r>
    <w:r w:rsidR="001E11A8">
      <w:rPr>
        <w:rFonts w:ascii="Helvetica" w:hAnsi="Helvetica" w:cs="Helvetica"/>
        <w:noProof/>
        <w:kern w:val="0"/>
        <w:szCs w:val="24"/>
        <w:lang w:val="en-GB" w:eastAsia="en-GB" w:bidi="ar-SA"/>
      </w:rPr>
      <w:drawing>
        <wp:inline distT="0" distB="0" distL="0" distR="0" wp14:anchorId="5F174FBB" wp14:editId="02EDD1DE">
          <wp:extent cx="1458762" cy="729381"/>
          <wp:effectExtent l="0" t="0" r="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164" cy="75708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94B"/>
    <w:rsid w:val="00022024"/>
    <w:rsid w:val="000A1B43"/>
    <w:rsid w:val="00107C57"/>
    <w:rsid w:val="00166269"/>
    <w:rsid w:val="00175525"/>
    <w:rsid w:val="001B2D90"/>
    <w:rsid w:val="001E11A8"/>
    <w:rsid w:val="001F6ADA"/>
    <w:rsid w:val="00206BAE"/>
    <w:rsid w:val="00257353"/>
    <w:rsid w:val="00265DA1"/>
    <w:rsid w:val="0028686F"/>
    <w:rsid w:val="002B0CA2"/>
    <w:rsid w:val="00333329"/>
    <w:rsid w:val="00341413"/>
    <w:rsid w:val="0035333E"/>
    <w:rsid w:val="0038294B"/>
    <w:rsid w:val="003D0C1E"/>
    <w:rsid w:val="003D7648"/>
    <w:rsid w:val="003F18BE"/>
    <w:rsid w:val="003F5464"/>
    <w:rsid w:val="004178C1"/>
    <w:rsid w:val="004365C9"/>
    <w:rsid w:val="004508B5"/>
    <w:rsid w:val="00486EDE"/>
    <w:rsid w:val="00487139"/>
    <w:rsid w:val="004B26F7"/>
    <w:rsid w:val="005271BE"/>
    <w:rsid w:val="00566F4C"/>
    <w:rsid w:val="005F1BC6"/>
    <w:rsid w:val="005F2549"/>
    <w:rsid w:val="00621CE2"/>
    <w:rsid w:val="00684B15"/>
    <w:rsid w:val="00693423"/>
    <w:rsid w:val="006F4CA4"/>
    <w:rsid w:val="00713B78"/>
    <w:rsid w:val="00787B3C"/>
    <w:rsid w:val="007D45C9"/>
    <w:rsid w:val="00826395"/>
    <w:rsid w:val="0084382A"/>
    <w:rsid w:val="00844135"/>
    <w:rsid w:val="008620AA"/>
    <w:rsid w:val="00877023"/>
    <w:rsid w:val="008815CA"/>
    <w:rsid w:val="008D0782"/>
    <w:rsid w:val="00965DF2"/>
    <w:rsid w:val="0097513B"/>
    <w:rsid w:val="00994044"/>
    <w:rsid w:val="00A548A7"/>
    <w:rsid w:val="00AD7399"/>
    <w:rsid w:val="00AF56DA"/>
    <w:rsid w:val="00C509B9"/>
    <w:rsid w:val="00CC6CCD"/>
    <w:rsid w:val="00D54598"/>
    <w:rsid w:val="00D66862"/>
    <w:rsid w:val="00E35F84"/>
    <w:rsid w:val="00E55CB7"/>
    <w:rsid w:val="00EA4BF7"/>
    <w:rsid w:val="00F14CE6"/>
    <w:rsid w:val="00F217B4"/>
    <w:rsid w:val="00F531CB"/>
    <w:rsid w:val="00F613CA"/>
    <w:rsid w:val="00FB01C6"/>
    <w:rsid w:val="00FB771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35C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1"/>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56DA"/>
    <w:pPr>
      <w:pBdr>
        <w:bottom w:val="single" w:sz="6" w:space="1" w:color="auto"/>
      </w:pBdr>
      <w:tabs>
        <w:tab w:val="center" w:pos="4153"/>
        <w:tab w:val="right" w:pos="8306"/>
      </w:tabs>
      <w:snapToGrid w:val="0"/>
      <w:jc w:val="center"/>
    </w:pPr>
    <w:rPr>
      <w:sz w:val="18"/>
      <w:szCs w:val="16"/>
    </w:rPr>
  </w:style>
  <w:style w:type="character" w:customStyle="1" w:styleId="HeaderChar">
    <w:name w:val="Header Char"/>
    <w:basedOn w:val="DefaultParagraphFont"/>
    <w:link w:val="Header"/>
    <w:uiPriority w:val="99"/>
    <w:rsid w:val="00AF56DA"/>
    <w:rPr>
      <w:sz w:val="18"/>
      <w:szCs w:val="16"/>
    </w:rPr>
  </w:style>
  <w:style w:type="paragraph" w:styleId="Footer">
    <w:name w:val="footer"/>
    <w:basedOn w:val="Normal"/>
    <w:link w:val="FooterChar"/>
    <w:uiPriority w:val="99"/>
    <w:unhideWhenUsed/>
    <w:rsid w:val="00AF56DA"/>
    <w:pPr>
      <w:tabs>
        <w:tab w:val="center" w:pos="4153"/>
        <w:tab w:val="right" w:pos="8306"/>
      </w:tabs>
      <w:snapToGrid w:val="0"/>
      <w:jc w:val="left"/>
    </w:pPr>
    <w:rPr>
      <w:sz w:val="18"/>
      <w:szCs w:val="16"/>
    </w:rPr>
  </w:style>
  <w:style w:type="character" w:customStyle="1" w:styleId="FooterChar">
    <w:name w:val="Footer Char"/>
    <w:basedOn w:val="DefaultParagraphFont"/>
    <w:link w:val="Footer"/>
    <w:uiPriority w:val="99"/>
    <w:rsid w:val="00AF56DA"/>
    <w:rPr>
      <w:sz w:val="18"/>
      <w:szCs w:val="16"/>
    </w:rPr>
  </w:style>
  <w:style w:type="paragraph" w:styleId="NormalWeb">
    <w:name w:val="Normal (Web)"/>
    <w:basedOn w:val="Normal"/>
    <w:uiPriority w:val="99"/>
    <w:unhideWhenUsed/>
    <w:rsid w:val="002B0CA2"/>
    <w:pPr>
      <w:widowControl/>
      <w:spacing w:before="100" w:beforeAutospacing="1" w:after="100" w:afterAutospacing="1"/>
      <w:jc w:val="left"/>
    </w:pPr>
    <w:rPr>
      <w:rFonts w:ascii="Times" w:hAnsi="Times" w:cs="Times New Roman"/>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2607</Words>
  <Characters>14866</Characters>
  <Application>Microsoft Office Word</Application>
  <DocSecurity>0</DocSecurity>
  <Lines>123</Lines>
  <Paragraphs>34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University of Oxford</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YUNYAO ZHAI</dc:creator>
  <cp:keywords/>
  <dc:description/>
  <cp:lastModifiedBy>Fernanda Pirie</cp:lastModifiedBy>
  <cp:revision>3</cp:revision>
  <cp:lastPrinted>2017-01-12T10:17:00Z</cp:lastPrinted>
  <dcterms:created xsi:type="dcterms:W3CDTF">2017-01-12T12:10:00Z</dcterms:created>
  <dcterms:modified xsi:type="dcterms:W3CDTF">2017-01-12T12:15:00Z</dcterms:modified>
</cp:coreProperties>
</file>